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C2B3F" w:rsidRDefault="00DC2B3F" w:rsidP="0072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B3F">
        <w:rPr>
          <w:rFonts w:ascii="Times New Roman" w:hAnsi="Times New Roman" w:cs="Times New Roman"/>
          <w:b/>
          <w:sz w:val="28"/>
          <w:szCs w:val="28"/>
        </w:rPr>
        <w:t>О порядке оплаты коммунальных услуг ненадлежащего качества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Согласно статье 153 Жилищного кодекса Российской Федерации граждане, осуществляя право пользования жилым помещением и право получения коммунальных услуг надлежащего качества, несут обязанность по своевременной и полной оплате жилого помещения и предоставленных коммунальных услуг.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3F">
        <w:rPr>
          <w:rFonts w:ascii="Times New Roman" w:hAnsi="Times New Roman" w:cs="Times New Roman"/>
          <w:sz w:val="28"/>
          <w:szCs w:val="28"/>
        </w:rPr>
        <w:t>Между тем, при предоставлении коммунальных услуг ненадлежащего качества и (или) с перерывами, превышающими установленную продолжительность, наниматели (собственники) имеют право на уменьшение размера платы за коммунальные услуги вплоть до полного освобождения, которое производится в порядке, установленном разделом 10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  <w:proofErr w:type="gramEnd"/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Требования к качеству каждого вида коммунальных услуг, а также размеры перерасчета установлены приложением № 1 к данным Правилам.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При обнаружении потребителем факта предоставления коммунальной услуги ненадлежащего качества или в случае превышения установленной продолжительности перерыва в предоставлении данной услуги потребитель должен обратиться письменно либо устно (в том числе по телефону) в аварийно-диспетчерскую службу исполнителя коммунальной услуги (</w:t>
      </w:r>
      <w:proofErr w:type="spellStart"/>
      <w:r w:rsidRPr="00DC2B3F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DC2B3F">
        <w:rPr>
          <w:rFonts w:ascii="Times New Roman" w:hAnsi="Times New Roman" w:cs="Times New Roman"/>
          <w:sz w:val="28"/>
          <w:szCs w:val="28"/>
        </w:rPr>
        <w:t xml:space="preserve"> организацию, управляющую компанию, ТСЖ). </w:t>
      </w:r>
      <w:proofErr w:type="gramStart"/>
      <w:r w:rsidRPr="00DC2B3F">
        <w:rPr>
          <w:rFonts w:ascii="Times New Roman" w:hAnsi="Times New Roman" w:cs="Times New Roman"/>
          <w:sz w:val="28"/>
          <w:szCs w:val="28"/>
        </w:rPr>
        <w:t>При этом потребитель обязан сообщить свои фамилию, имя и отчество, точный адрес помещения, где обнаружено нарушение качества коммунальной услуги, и вид такой коммунальной услуги, а сотрудник аварийно-диспетчерской службы обязан сообщить потребителю сведения о лице, принявшем сообщение, номер, за которым зарегистрировано сообщение, и время его регистрации.</w:t>
      </w:r>
      <w:proofErr w:type="gramEnd"/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lastRenderedPageBreak/>
        <w:t>При получении сообщения от потребителя исполнитель должен в обязательном порядке зарегистрировать сообщение и организовать проверку факта предоставления коммунальной услуги ненадлежащего качества или с перерывами, превышающими установленную продолжительность.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Время проведения проверки назначается не позднее 2 часов с момента получения от потребителя сообщения о нарушении качества коммунальной услуги, если с потребителем не согласовано иное время.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По окончанию проверки составляется акт проверки факта предоставления коммунальной услуги ненадлежащего качества, один из экземпляров которого выдается потребителю. При этом любой заинтересованный участник проверки вправе инициировать проведение экспертизы качества коммунальной услуги.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>Получив акт проверки факта предоставления коммунальной услуги ненадлежащего качества, потребитель должен обратиться к исполнителю коммунальной услуги с заявлением о перерасчете размера платы за коммунальную услугу, предоставленную ненадлежащего качества или с перерывами, превышающими установленную продолжительность.</w:t>
      </w: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B3F" w:rsidRPr="00DC2B3F" w:rsidRDefault="00DC2B3F" w:rsidP="00DC2B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B3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C2B3F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DC2B3F">
        <w:rPr>
          <w:rFonts w:ascii="Times New Roman" w:hAnsi="Times New Roman" w:cs="Times New Roman"/>
          <w:sz w:val="28"/>
          <w:szCs w:val="28"/>
        </w:rPr>
        <w:t xml:space="preserve"> исполнителем проверки в установленный срок, а также в случае невозможности его уведомить о факте нарушения качества предоставляемых услуг в связи ненадлежащей организацией работы аварийно-диспетчерской службы указанный акт может быть составлен непосредственно потребителем. В таком случае акт подписывается не менее чем 2 потребителями и председателем совета многоквартирного дома (председателем ТСЖ, если управление домом осуществляет ТСЖ).  </w:t>
      </w:r>
    </w:p>
    <w:p w:rsidR="00DC2B3F" w:rsidRDefault="00DC2B3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2021-09-25T13:09:00Z</dcterms:created>
  <dcterms:modified xsi:type="dcterms:W3CDTF">2021-09-25T13:10:00Z</dcterms:modified>
</cp:coreProperties>
</file>