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B0" w:rsidRPr="00EF1C9A" w:rsidRDefault="00B210B0" w:rsidP="00B210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-281940</wp:posOffset>
            </wp:positionV>
            <wp:extent cx="529590" cy="657225"/>
            <wp:effectExtent l="19050" t="0" r="3810" b="0"/>
            <wp:wrapNone/>
            <wp:docPr id="2" name="Рисунок 2" descr="Герб МО Т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О Т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0B0" w:rsidRDefault="00B210B0" w:rsidP="00B210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210B0" w:rsidRDefault="00B210B0" w:rsidP="00B210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210B0" w:rsidRPr="002267DA" w:rsidRDefault="00B210B0" w:rsidP="00B210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67DA">
        <w:rPr>
          <w:rFonts w:ascii="Times New Roman" w:hAnsi="Times New Roman" w:cs="Times New Roman"/>
          <w:sz w:val="24"/>
          <w:szCs w:val="24"/>
        </w:rPr>
        <w:t>АДМИНИСТ</w:t>
      </w:r>
      <w:r w:rsidR="004D07FF">
        <w:rPr>
          <w:rFonts w:ascii="Times New Roman" w:hAnsi="Times New Roman" w:cs="Times New Roman"/>
          <w:sz w:val="24"/>
          <w:szCs w:val="24"/>
        </w:rPr>
        <w:t xml:space="preserve">РАЦИЯ СЕЛЬСКОГО ПОСЕЛЕНИЯ </w:t>
      </w:r>
      <w:r w:rsidRPr="002267DA">
        <w:rPr>
          <w:rFonts w:ascii="Times New Roman" w:hAnsi="Times New Roman" w:cs="Times New Roman"/>
          <w:sz w:val="24"/>
          <w:szCs w:val="24"/>
        </w:rPr>
        <w:t xml:space="preserve">«ТЕЛЬВИСОЧНЫЙ СЕЛЬСОВЕТ» </w:t>
      </w:r>
      <w:r w:rsidR="004D07F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267D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Pr="002B16C0" w:rsidRDefault="00FF7058" w:rsidP="00B21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Default="00B210B0" w:rsidP="00B210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37A5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D07FF">
        <w:rPr>
          <w:rFonts w:ascii="Times New Roman" w:hAnsi="Times New Roman" w:cs="Times New Roman"/>
          <w:b w:val="0"/>
          <w:sz w:val="26"/>
          <w:szCs w:val="26"/>
        </w:rPr>
        <w:t>14</w:t>
      </w:r>
      <w:r w:rsidR="00FF70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FF">
        <w:rPr>
          <w:rFonts w:ascii="Times New Roman" w:hAnsi="Times New Roman" w:cs="Times New Roman"/>
          <w:b w:val="0"/>
          <w:sz w:val="26"/>
          <w:szCs w:val="26"/>
        </w:rPr>
        <w:t>сентября</w:t>
      </w:r>
      <w:r w:rsidR="00FF70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FF">
        <w:rPr>
          <w:rFonts w:ascii="Times New Roman" w:hAnsi="Times New Roman" w:cs="Times New Roman"/>
          <w:b w:val="0"/>
          <w:sz w:val="26"/>
          <w:szCs w:val="26"/>
        </w:rPr>
        <w:t>2023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C37A5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D07FF">
        <w:rPr>
          <w:rFonts w:ascii="Times New Roman" w:hAnsi="Times New Roman" w:cs="Times New Roman"/>
          <w:b w:val="0"/>
          <w:sz w:val="26"/>
          <w:szCs w:val="26"/>
        </w:rPr>
        <w:t xml:space="preserve"> 144</w:t>
      </w:r>
    </w:p>
    <w:p w:rsidR="00B210B0" w:rsidRPr="00C37A54" w:rsidRDefault="00B210B0" w:rsidP="00B210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Тельвиска</w:t>
      </w:r>
    </w:p>
    <w:p w:rsidR="00B210B0" w:rsidRDefault="00B210B0" w:rsidP="00B21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07FF" w:rsidRDefault="004D07FF" w:rsidP="004D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инвентаризационной комиссии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 инвентаризации мест захоронений,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произведенных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кладбищах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населенных пунктов </w:t>
      </w:r>
      <w:proofErr w:type="spellStart"/>
      <w:r w:rsidR="004E5582" w:rsidRPr="004E5582">
        <w:rPr>
          <w:rFonts w:ascii="Times New Roman" w:eastAsia="Times New Roman" w:hAnsi="Times New Roman" w:cs="Times New Roman"/>
          <w:b/>
          <w:bCs/>
          <w:sz w:val="24"/>
          <w:szCs w:val="24"/>
        </w:rPr>
        <w:t>с.Тельвиска</w:t>
      </w:r>
      <w:proofErr w:type="spellEnd"/>
      <w:r w:rsidR="004E5582" w:rsidRPr="004E5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E5582" w:rsidRPr="004E5582">
        <w:rPr>
          <w:rFonts w:ascii="Times New Roman" w:eastAsia="Times New Roman" w:hAnsi="Times New Roman" w:cs="Times New Roman"/>
          <w:b/>
          <w:bCs/>
          <w:sz w:val="24"/>
          <w:szCs w:val="24"/>
        </w:rPr>
        <w:t>д.Макарово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4D07FF" w:rsidRPr="004D07FF" w:rsidRDefault="004D07FF" w:rsidP="004D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</w:t>
      </w:r>
    </w:p>
    <w:p w:rsidR="00B210B0" w:rsidRDefault="00B210B0" w:rsidP="004D07FF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B210B0" w:rsidRPr="00F27BBA" w:rsidRDefault="00B210B0" w:rsidP="00B210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D07FF" w:rsidRPr="004D07FF" w:rsidRDefault="004D07FF" w:rsidP="004D0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постановлением Администрации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26.06.2023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года «О</w:t>
      </w:r>
      <w:r>
        <w:rPr>
          <w:rFonts w:ascii="Times New Roman" w:eastAsia="Times New Roman" w:hAnsi="Times New Roman" w:cs="Times New Roman"/>
          <w:sz w:val="26"/>
          <w:szCs w:val="26"/>
        </w:rPr>
        <w:t>б утверждении Порядка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проведения инвентаризации захоронений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кладбищах на 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ab/>
        <w:t>Созд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ать инвентаризационную комиссию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ЗР НАО 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по проведению инвентаризации мест захоронений, произведенных на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кладбищах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</w:t>
      </w:r>
      <w:proofErr w:type="spellStart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>с.Тельвиска</w:t>
      </w:r>
      <w:proofErr w:type="spellEnd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>д.Макарово</w:t>
      </w:r>
      <w:proofErr w:type="spellEnd"/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приложению.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2. Инвентаризационной комиссии Администрации 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>ельского поселения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C228C0"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 w:rsidR="00C228C0">
        <w:rPr>
          <w:rFonts w:ascii="Times New Roman" w:eastAsia="Times New Roman" w:hAnsi="Times New Roman" w:cs="Times New Roman"/>
          <w:sz w:val="26"/>
          <w:szCs w:val="26"/>
        </w:rPr>
        <w:t xml:space="preserve"> сельсовет» ЗР НАО до 01 октября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2023 года провести инвентаризацию мест захоронений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 xml:space="preserve">, произведенных на общественных кладбищах населенных </w:t>
      </w:r>
      <w:r w:rsidR="00C228C0" w:rsidRPr="004E5582">
        <w:rPr>
          <w:rFonts w:ascii="Times New Roman" w:eastAsia="Times New Roman" w:hAnsi="Times New Roman" w:cs="Times New Roman"/>
          <w:sz w:val="26"/>
          <w:szCs w:val="26"/>
        </w:rPr>
        <w:t xml:space="preserve">пунктов </w:t>
      </w:r>
      <w:proofErr w:type="spellStart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>с.Тельвиска</w:t>
      </w:r>
      <w:proofErr w:type="spellEnd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>д.Макарово</w:t>
      </w:r>
      <w:proofErr w:type="spellEnd"/>
      <w:r w:rsidRPr="004E558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C228C0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Назначить ответственного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за обработку и систематизацию проведения работ по инвентаризации данных, получен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в результате инвентаризации 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специалиста </w:t>
      </w:r>
      <w:r>
        <w:rPr>
          <w:rFonts w:ascii="Times New Roman" w:eastAsia="Times New Roman" w:hAnsi="Times New Roman" w:cs="Times New Roman"/>
          <w:sz w:val="26"/>
          <w:szCs w:val="26"/>
        </w:rPr>
        <w:t>общего отдела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ЗР НАО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Бякину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Викторовну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228C0" w:rsidRDefault="00C228C0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4. Контроль за выпо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лнением настоящего распоряжения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оставляю за собой.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5. Распоряжение вступает в силу со дня его подписания.</w:t>
      </w:r>
    </w:p>
    <w:p w:rsidR="00B210B0" w:rsidRPr="002B16C0" w:rsidRDefault="00B210B0" w:rsidP="00B21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0B0" w:rsidRPr="00C228C0" w:rsidRDefault="00C228C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B210B0" w:rsidRDefault="00B210B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28C0">
        <w:rPr>
          <w:rFonts w:ascii="Times New Roman" w:hAnsi="Times New Roman"/>
          <w:sz w:val="26"/>
          <w:szCs w:val="26"/>
        </w:rPr>
        <w:t>«Тельвисочный сельсовет»</w:t>
      </w:r>
    </w:p>
    <w:p w:rsidR="00C228C0" w:rsidRDefault="00C228C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Заполярного района </w:t>
      </w:r>
    </w:p>
    <w:p w:rsidR="00B210B0" w:rsidRPr="00C228C0" w:rsidRDefault="00B210B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28C0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</w:t>
      </w:r>
      <w:r w:rsidR="00C228C0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C228C0">
        <w:rPr>
          <w:rFonts w:ascii="Times New Roman" w:hAnsi="Times New Roman"/>
          <w:sz w:val="26"/>
          <w:szCs w:val="26"/>
        </w:rPr>
        <w:t>Д.С.Якубович</w:t>
      </w:r>
      <w:proofErr w:type="spellEnd"/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C228C0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Приложение </w:t>
      </w:r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C228C0">
        <w:rPr>
          <w:rFonts w:ascii="Times New Roman" w:eastAsia="Times New Roman" w:hAnsi="Times New Roman" w:cs="Arial"/>
          <w:sz w:val="24"/>
          <w:szCs w:val="24"/>
        </w:rPr>
        <w:t>к распоряжению Администрации</w:t>
      </w:r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С</w:t>
      </w:r>
      <w:r w:rsidRPr="00C228C0">
        <w:rPr>
          <w:rFonts w:ascii="Times New Roman" w:eastAsia="Times New Roman" w:hAnsi="Times New Roman" w:cs="Arial"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Тельвисочный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сельсовет» ЗР НАО</w:t>
      </w:r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от 14.09</w:t>
      </w:r>
      <w:r w:rsidRPr="00C228C0">
        <w:rPr>
          <w:rFonts w:ascii="Times New Roman" w:eastAsia="Times New Roman" w:hAnsi="Times New Roman" w:cs="Arial"/>
          <w:sz w:val="24"/>
          <w:szCs w:val="24"/>
        </w:rPr>
        <w:t xml:space="preserve">.2023 № </w:t>
      </w:r>
      <w:r>
        <w:rPr>
          <w:rFonts w:ascii="Times New Roman" w:eastAsia="Times New Roman" w:hAnsi="Times New Roman" w:cs="Arial"/>
          <w:sz w:val="24"/>
          <w:szCs w:val="24"/>
        </w:rPr>
        <w:t>144</w:t>
      </w:r>
    </w:p>
    <w:p w:rsidR="00C228C0" w:rsidRPr="00C228C0" w:rsidRDefault="00C228C0" w:rsidP="00C228C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C228C0" w:rsidRPr="00982A91" w:rsidRDefault="00C228C0" w:rsidP="00C22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91">
        <w:rPr>
          <w:rFonts w:ascii="Times New Roman" w:hAnsi="Times New Roman" w:cs="Times New Roman"/>
          <w:b/>
          <w:sz w:val="24"/>
          <w:szCs w:val="24"/>
        </w:rPr>
        <w:t>Состав инвентаризационной комиссии Администрации Сельского поселения «</w:t>
      </w:r>
      <w:proofErr w:type="spellStart"/>
      <w:r w:rsidRPr="00982A91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82A91">
        <w:rPr>
          <w:rFonts w:ascii="Times New Roman" w:hAnsi="Times New Roman" w:cs="Times New Roman"/>
          <w:b/>
          <w:sz w:val="24"/>
          <w:szCs w:val="24"/>
        </w:rPr>
        <w:t xml:space="preserve"> сельсовет» ЗР НАО по проведению инвентаризации мест захоронений, произведенных на общественных кладбищах населенных пунктов </w:t>
      </w:r>
      <w:proofErr w:type="spellStart"/>
      <w:r w:rsidR="004E5582" w:rsidRPr="004E5582">
        <w:rPr>
          <w:rFonts w:ascii="Times New Roman" w:hAnsi="Times New Roman" w:cs="Times New Roman"/>
          <w:b/>
          <w:sz w:val="24"/>
          <w:szCs w:val="24"/>
        </w:rPr>
        <w:t>с.Тельвиска</w:t>
      </w:r>
      <w:proofErr w:type="spellEnd"/>
      <w:r w:rsidR="004E5582" w:rsidRPr="004E55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E5582" w:rsidRPr="004E5582">
        <w:rPr>
          <w:rFonts w:ascii="Times New Roman" w:hAnsi="Times New Roman" w:cs="Times New Roman"/>
          <w:b/>
          <w:sz w:val="24"/>
          <w:szCs w:val="24"/>
        </w:rPr>
        <w:t>д.Макарово</w:t>
      </w:r>
      <w:proofErr w:type="spellEnd"/>
    </w:p>
    <w:p w:rsidR="00C228C0" w:rsidRPr="00982A91" w:rsidRDefault="00C228C0" w:rsidP="00C22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91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982A91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82A91">
        <w:rPr>
          <w:rFonts w:ascii="Times New Roman" w:hAnsi="Times New Roman" w:cs="Times New Roman"/>
          <w:b/>
          <w:sz w:val="24"/>
          <w:szCs w:val="24"/>
        </w:rPr>
        <w:t xml:space="preserve"> сельсовет» ЗР НАО</w:t>
      </w:r>
    </w:p>
    <w:p w:rsidR="00C228C0" w:rsidRPr="00C228C0" w:rsidRDefault="00C228C0" w:rsidP="00C228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28C0" w:rsidRPr="00C228C0" w:rsidRDefault="00C228C0" w:rsidP="00C228C0">
      <w:pPr>
        <w:pStyle w:val="a5"/>
        <w:numPr>
          <w:ilvl w:val="0"/>
          <w:numId w:val="2"/>
        </w:numPr>
        <w:tabs>
          <w:tab w:val="left" w:pos="3780"/>
        </w:tabs>
        <w:spacing w:after="0" w:line="230" w:lineRule="auto"/>
        <w:rPr>
          <w:rFonts w:ascii="Times New Roman" w:eastAsia="Times New Roman" w:hAnsi="Times New Roman" w:cs="Arial"/>
          <w:sz w:val="26"/>
          <w:szCs w:val="26"/>
        </w:rPr>
      </w:pPr>
      <w:r w:rsidRPr="00C228C0">
        <w:rPr>
          <w:rFonts w:ascii="Times New Roman" w:eastAsia="Times New Roman" w:hAnsi="Times New Roman" w:cs="Arial"/>
          <w:sz w:val="26"/>
          <w:szCs w:val="26"/>
        </w:rPr>
        <w:t xml:space="preserve">Председатель </w:t>
      </w:r>
      <w:r w:rsidRPr="00C228C0">
        <w:rPr>
          <w:rFonts w:ascii="Times New Roman" w:eastAsia="Times New Roman" w:hAnsi="Times New Roman" w:cs="Arial"/>
          <w:sz w:val="26"/>
          <w:szCs w:val="26"/>
        </w:rPr>
        <w:tab/>
      </w:r>
    </w:p>
    <w:tbl>
      <w:tblPr>
        <w:tblW w:w="9937" w:type="dxa"/>
        <w:tblLook w:val="04A0" w:firstRow="1" w:lastRow="0" w:firstColumn="1" w:lastColumn="0" w:noHBand="0" w:noVBand="1"/>
      </w:tblPr>
      <w:tblGrid>
        <w:gridCol w:w="3544"/>
        <w:gridCol w:w="6393"/>
      </w:tblGrid>
      <w:tr w:rsidR="00C228C0" w:rsidRPr="00C228C0" w:rsidTr="00AB1020">
        <w:tc>
          <w:tcPr>
            <w:tcW w:w="3544" w:type="dxa"/>
          </w:tcPr>
          <w:p w:rsidR="00C228C0" w:rsidRPr="00C228C0" w:rsidRDefault="00C228C0" w:rsidP="00AB1020">
            <w:pPr>
              <w:tabs>
                <w:tab w:val="left" w:pos="3780"/>
              </w:tabs>
              <w:spacing w:line="230" w:lineRule="auto"/>
              <w:ind w:left="98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  <w:p w:rsidR="00C228C0" w:rsidRPr="00C228C0" w:rsidRDefault="00C228C0" w:rsidP="00AB1020">
            <w:pPr>
              <w:tabs>
                <w:tab w:val="left" w:pos="3780"/>
              </w:tabs>
              <w:spacing w:line="230" w:lineRule="auto"/>
              <w:ind w:left="98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Якубович Д.С.</w:t>
            </w:r>
          </w:p>
        </w:tc>
        <w:tc>
          <w:tcPr>
            <w:tcW w:w="6393" w:type="dxa"/>
          </w:tcPr>
          <w:p w:rsidR="00C228C0" w:rsidRPr="00C228C0" w:rsidRDefault="00C228C0" w:rsidP="00AB1020">
            <w:pPr>
              <w:tabs>
                <w:tab w:val="left" w:pos="3780"/>
              </w:tabs>
              <w:spacing w:line="230" w:lineRule="auto"/>
              <w:ind w:left="183" w:hanging="284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</w:t>
            </w:r>
          </w:p>
          <w:p w:rsidR="00C228C0" w:rsidRPr="00C228C0" w:rsidRDefault="00C228C0" w:rsidP="00C228C0">
            <w:pPr>
              <w:tabs>
                <w:tab w:val="left" w:pos="3780"/>
              </w:tabs>
              <w:spacing w:line="230" w:lineRule="auto"/>
              <w:ind w:left="183" w:hanging="284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- Глава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С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>ельского поселения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</w:p>
        </w:tc>
      </w:tr>
    </w:tbl>
    <w:p w:rsidR="00C228C0" w:rsidRPr="00C228C0" w:rsidRDefault="00C228C0" w:rsidP="00C228C0">
      <w:pPr>
        <w:pStyle w:val="a5"/>
        <w:numPr>
          <w:ilvl w:val="0"/>
          <w:numId w:val="2"/>
        </w:numPr>
        <w:tabs>
          <w:tab w:val="left" w:pos="3780"/>
        </w:tabs>
        <w:spacing w:after="0" w:line="230" w:lineRule="auto"/>
        <w:rPr>
          <w:rFonts w:ascii="Times New Roman" w:eastAsia="Times New Roman" w:hAnsi="Times New Roman" w:cs="Arial"/>
          <w:sz w:val="26"/>
          <w:szCs w:val="26"/>
        </w:rPr>
      </w:pPr>
      <w:r w:rsidRPr="00C228C0">
        <w:rPr>
          <w:rFonts w:ascii="Times New Roman" w:eastAsia="Times New Roman" w:hAnsi="Times New Roman" w:cs="Arial"/>
          <w:sz w:val="26"/>
          <w:szCs w:val="26"/>
        </w:rPr>
        <w:t>Члены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6093"/>
      </w:tblGrid>
      <w:tr w:rsidR="00C228C0" w:rsidRPr="00C228C0" w:rsidTr="00AB1020">
        <w:tc>
          <w:tcPr>
            <w:tcW w:w="3319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Хаймина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Л.А.</w:t>
            </w:r>
          </w:p>
        </w:tc>
        <w:tc>
          <w:tcPr>
            <w:tcW w:w="6393" w:type="dxa"/>
          </w:tcPr>
          <w:p w:rsidR="00C228C0" w:rsidRPr="00C228C0" w:rsidRDefault="00C228C0" w:rsidP="00982A91">
            <w:pPr>
              <w:pStyle w:val="a5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ведущий специалист </w:t>
            </w:r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Администрации С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>ельского поселения</w:t>
            </w:r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</w:t>
            </w:r>
            <w:proofErr w:type="spellStart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</w:p>
        </w:tc>
      </w:tr>
      <w:tr w:rsidR="00C228C0" w:rsidRPr="00C228C0" w:rsidTr="00AB1020">
        <w:tc>
          <w:tcPr>
            <w:tcW w:w="3319" w:type="dxa"/>
          </w:tcPr>
          <w:p w:rsidR="00C228C0" w:rsidRPr="00C228C0" w:rsidRDefault="00982A91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Бякина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Т.В.</w:t>
            </w: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6393" w:type="dxa"/>
          </w:tcPr>
          <w:p w:rsidR="00C228C0" w:rsidRPr="00C228C0" w:rsidRDefault="00982A91" w:rsidP="00982A91">
            <w:pPr>
              <w:pStyle w:val="a5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-</w:t>
            </w:r>
            <w:r w:rsidR="00C228C0"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Администрации С</w:t>
            </w:r>
            <w:r w:rsidR="00C228C0"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>ельского поселения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</w:p>
        </w:tc>
      </w:tr>
      <w:tr w:rsidR="00C228C0" w:rsidRPr="00C228C0" w:rsidTr="00AB1020">
        <w:tc>
          <w:tcPr>
            <w:tcW w:w="3319" w:type="dxa"/>
          </w:tcPr>
          <w:p w:rsidR="00C228C0" w:rsidRPr="00C228C0" w:rsidRDefault="00982A91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Попова Л.А.</w:t>
            </w: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</w:tc>
        <w:tc>
          <w:tcPr>
            <w:tcW w:w="6393" w:type="dxa"/>
          </w:tcPr>
          <w:p w:rsidR="00C228C0" w:rsidRPr="00C228C0" w:rsidRDefault="00C228C0" w:rsidP="00982A91">
            <w:pPr>
              <w:pStyle w:val="a5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</w:t>
            </w:r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Администратор </w:t>
            </w:r>
            <w:proofErr w:type="spellStart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>д.Макарово</w:t>
            </w:r>
            <w:proofErr w:type="spellEnd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Администрации Сельского поселения «</w:t>
            </w:r>
            <w:proofErr w:type="spellStart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</w:tc>
      </w:tr>
      <w:tr w:rsidR="00C228C0" w:rsidRPr="00C228C0" w:rsidTr="00AB1020">
        <w:trPr>
          <w:trHeight w:val="738"/>
        </w:trPr>
        <w:tc>
          <w:tcPr>
            <w:tcW w:w="3319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393" w:type="dxa"/>
          </w:tcPr>
          <w:p w:rsidR="00C228C0" w:rsidRPr="00C228C0" w:rsidRDefault="00C228C0" w:rsidP="00982A91">
            <w:pPr>
              <w:pStyle w:val="a5"/>
              <w:tabs>
                <w:tab w:val="left" w:pos="3780"/>
              </w:tabs>
              <w:spacing w:line="230" w:lineRule="auto"/>
              <w:ind w:left="266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  <w:tr w:rsidR="00C228C0" w:rsidRPr="00C228C0" w:rsidTr="00AB1020">
        <w:tc>
          <w:tcPr>
            <w:tcW w:w="3319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6393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266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</w:tbl>
    <w:p w:rsidR="00B210B0" w:rsidRPr="00A02987" w:rsidRDefault="00B210B0" w:rsidP="00B21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0B0" w:rsidRPr="003C1882" w:rsidRDefault="00B210B0" w:rsidP="00B21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0B0" w:rsidRPr="003C1882" w:rsidRDefault="00B210B0" w:rsidP="00B21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0B0" w:rsidRPr="003C1882" w:rsidRDefault="00B210B0" w:rsidP="00B21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0B0" w:rsidRDefault="00B210B0" w:rsidP="00B210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210B0" w:rsidSect="00C228C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444"/>
    <w:multiLevelType w:val="hybridMultilevel"/>
    <w:tmpl w:val="8080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7887"/>
    <w:multiLevelType w:val="hybridMultilevel"/>
    <w:tmpl w:val="FECEC09C"/>
    <w:lvl w:ilvl="0" w:tplc="4C5AA0BC">
      <w:start w:val="1"/>
      <w:numFmt w:val="decimal"/>
      <w:lvlText w:val="%1."/>
      <w:lvlJc w:val="left"/>
      <w:pPr>
        <w:ind w:left="13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0"/>
    <w:rsid w:val="000348DF"/>
    <w:rsid w:val="0013409B"/>
    <w:rsid w:val="00400254"/>
    <w:rsid w:val="004D07FF"/>
    <w:rsid w:val="004D3510"/>
    <w:rsid w:val="004E5582"/>
    <w:rsid w:val="007B74C2"/>
    <w:rsid w:val="00927DFC"/>
    <w:rsid w:val="00982A91"/>
    <w:rsid w:val="00B210B0"/>
    <w:rsid w:val="00C228C0"/>
    <w:rsid w:val="00C37506"/>
    <w:rsid w:val="00DB0C8A"/>
    <w:rsid w:val="00E247FD"/>
    <w:rsid w:val="00E52314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9F85"/>
  <w15:docId w15:val="{163AA85B-7CD9-4AAE-824C-807169B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1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210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RePack by Diakov</cp:lastModifiedBy>
  <cp:revision>3</cp:revision>
  <cp:lastPrinted>2023-10-12T07:05:00Z</cp:lastPrinted>
  <dcterms:created xsi:type="dcterms:W3CDTF">2023-09-27T14:20:00Z</dcterms:created>
  <dcterms:modified xsi:type="dcterms:W3CDTF">2023-10-12T07:08:00Z</dcterms:modified>
</cp:coreProperties>
</file>