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C20A" w14:textId="3B2D6247" w:rsidR="004A3CFC" w:rsidRPr="00485F73" w:rsidRDefault="004A3CFC" w:rsidP="004A3C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</w:rPr>
        <w:t>решению</w:t>
      </w:r>
      <w:r w:rsidRPr="00485F73">
        <w:rPr>
          <w:rFonts w:ascii="Times New Roman" w:hAnsi="Times New Roman" w:cs="Times New Roman"/>
        </w:rPr>
        <w:br/>
        <w:t xml:space="preserve">участковой избирательной комиссии </w:t>
      </w:r>
      <w:r w:rsidRPr="00485F73">
        <w:rPr>
          <w:rFonts w:ascii="Times New Roman" w:hAnsi="Times New Roman" w:cs="Times New Roman"/>
        </w:rPr>
        <w:br/>
        <w:t xml:space="preserve">избирательного участка № </w:t>
      </w:r>
      <w:r>
        <w:rPr>
          <w:rFonts w:ascii="Times New Roman" w:hAnsi="Times New Roman" w:cs="Times New Roman"/>
        </w:rPr>
        <w:t>25</w:t>
      </w:r>
      <w:r w:rsidRPr="00485F73">
        <w:rPr>
          <w:rFonts w:ascii="Times New Roman" w:hAnsi="Times New Roman" w:cs="Times New Roman"/>
        </w:rPr>
        <w:t xml:space="preserve"> </w:t>
      </w:r>
      <w:r w:rsidRPr="00485F73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19 июня 2023 года</w:t>
      </w:r>
      <w:r w:rsidRPr="00485F73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35</w:t>
      </w:r>
    </w:p>
    <w:p w14:paraId="7DBFD9FD" w14:textId="77777777" w:rsidR="004A3CFC" w:rsidRPr="00050623" w:rsidRDefault="004A3CFC" w:rsidP="004A3CF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441AAF61" w14:textId="77777777" w:rsidR="004A3CFC" w:rsidRPr="00485F73" w:rsidRDefault="004A3CFC" w:rsidP="004A3CFC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4EC6E871" w14:textId="5DB9D5E8" w:rsidR="004A3CFC" w:rsidRPr="00485F73" w:rsidRDefault="004A3CFC" w:rsidP="004A3CFC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 xml:space="preserve">применения средств видеорегистрации (видеофиксации) при проведении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выборов Главы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 (депутатов Совета депутатов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Тельвисочный</w:t>
      </w:r>
      <w:bookmarkStart w:id="0" w:name="_GoBack"/>
      <w:bookmarkEnd w:id="0"/>
      <w:r w:rsidRPr="00485F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округа)</w:t>
      </w:r>
    </w:p>
    <w:p w14:paraId="3FD0067A" w14:textId="77777777" w:rsidR="004A3CFC" w:rsidRPr="00DC6D0D" w:rsidRDefault="004A3CFC" w:rsidP="004A3CFC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53E7A" w14:textId="77777777" w:rsidR="004A3CFC" w:rsidRPr="00DC6D0D" w:rsidRDefault="004A3CFC" w:rsidP="004A3CFC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C6D0D">
        <w:rPr>
          <w:rFonts w:ascii="Times New Roman" w:hAnsi="Times New Roman" w:cs="Times New Roman"/>
          <w:b/>
          <w:kern w:val="1"/>
          <w:sz w:val="24"/>
          <w:szCs w:val="24"/>
        </w:rPr>
        <w:t> </w:t>
      </w: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Общие положения</w:t>
      </w:r>
    </w:p>
    <w:p w14:paraId="3A8AA517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1.1. </w:t>
      </w:r>
      <w:r w:rsidRPr="00DC6D0D">
        <w:rPr>
          <w:rFonts w:ascii="Times New Roman" w:hAnsi="Times New Roman" w:cs="Times New Roman"/>
          <w:sz w:val="24"/>
          <w:szCs w:val="24"/>
        </w:rPr>
        <w:t>Порядок применения средств видеорегистрации (видеофиксации) при проведении муниципальных выборов в муниципальных образованиях Ненецкого автономного округа (далее – Порядок) регламентирует организацию видеорегистрации (видеофиксации) в помещениях для голосования участковых избирательных комиссий (далее – УИК), определяет объекты видеорегистрации (видеофиксации), время видеорегистрации (видеофиксации), порядок доступа к видеозаписям, полученным в ходе видеорегистрации (видеофиксации), и сроки их хранения.</w:t>
      </w:r>
    </w:p>
    <w:p w14:paraId="73EC23DE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1.2. Средства видеорегистрации (видеофиксации) применяют в помещениях для голосования, не оборудованных средствами видеотрансляции в сеть Интернет.</w:t>
      </w:r>
    </w:p>
    <w:p w14:paraId="4528E48C" w14:textId="77777777" w:rsidR="004A3CFC" w:rsidRPr="00DC6D0D" w:rsidRDefault="004A3CFC" w:rsidP="004A3CF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1.3. Средства видеорегистрации (видеофиксации) представляют собой устройства стационарного или передвижного типа, предназначенные для записи и хранения видеоинформации. Средства видеорегистрации (видеофиксации) помимо записи изображения должны осуществлять звукозапись. </w:t>
      </w:r>
    </w:p>
    <w:p w14:paraId="4CD4B416" w14:textId="77777777" w:rsidR="004A3CFC" w:rsidRPr="00DC6D0D" w:rsidRDefault="004A3CFC" w:rsidP="004A3CF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1.4. Средства видеорегистрации (видеофиксации) могут предоставляться избирательным комиссиям органами государственной власти или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полномочий.</w:t>
      </w:r>
    </w:p>
    <w:p w14:paraId="170D990B" w14:textId="77777777" w:rsidR="004A3CFC" w:rsidRPr="00DC6D0D" w:rsidRDefault="004A3CFC" w:rsidP="004A3CF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1.5. Средства видеорегистрации (видеофиксации) могут быть приобретены организующей выборы избирательной комиссией за счет средств местного бюджета, выделенных на подготовку и проведение выборов.</w:t>
      </w:r>
    </w:p>
    <w:p w14:paraId="7FB507CB" w14:textId="77777777" w:rsidR="004A3CFC" w:rsidRPr="00DC6D0D" w:rsidRDefault="004A3CFC" w:rsidP="004A3CF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1.6. В зоне видимости средств видеорегистрации (видеофиксации) должны находиться:</w:t>
      </w:r>
    </w:p>
    <w:p w14:paraId="5EF8FDEA" w14:textId="77777777" w:rsidR="004A3CFC" w:rsidRPr="00DC6D0D" w:rsidRDefault="004A3CFC" w:rsidP="004A3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стационарные ящики для голосования во время голосования, </w:t>
      </w:r>
    </w:p>
    <w:p w14:paraId="1131EDED" w14:textId="77777777" w:rsidR="004A3CFC" w:rsidRPr="00DC6D0D" w:rsidRDefault="004A3CFC" w:rsidP="004A3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комплексы обработки избирательных бюллетеней, в случае их использования на участке,</w:t>
      </w:r>
    </w:p>
    <w:p w14:paraId="43815080" w14:textId="77777777" w:rsidR="004A3CFC" w:rsidRPr="00DC6D0D" w:rsidRDefault="004A3CFC" w:rsidP="004A3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проведения подсчета голосов избирателей, составления протокола УИК, проведения итогового заседания УИК,</w:t>
      </w:r>
    </w:p>
    <w:p w14:paraId="52FA0934" w14:textId="77777777" w:rsidR="004A3CFC" w:rsidRPr="00DC6D0D" w:rsidRDefault="004A3CFC" w:rsidP="004A3CF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хранения бюллетеней, а также места, где производятся действия по перемещению бюллетеней, их пересчету, передаче.</w:t>
      </w:r>
    </w:p>
    <w:p w14:paraId="5D3FED66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1.7. Видеорегистрация (видеофиксация) должна начинаться в день голосования вместе с началом голосования, а заканчиваться после подписания протокола об итогах голосования на избирательном участке.</w:t>
      </w:r>
    </w:p>
    <w:p w14:paraId="78835644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1.8. При многодневном голосовании видеорегистрация (видеофиксация) должна проводиться круглосуточно и начинаться в первый день голосования вместе с началом голосования, а заканчиваться в последний день голосования после подписания протокола об итогах голосования на избирательном участке.</w:t>
      </w:r>
    </w:p>
    <w:p w14:paraId="61916457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 случае, если устройства видеорегистрации (видеофиксации) не обладают возможностью осуществлять видеорегистрацию (видеофиксацию) в отсутствии освещения (в режиме ночной съемки), то в темное время суток должно быть организовано освещение в помещении для голосования.</w:t>
      </w:r>
    </w:p>
    <w:p w14:paraId="21C33E57" w14:textId="77777777" w:rsidR="004A3CFC" w:rsidRPr="00DC6D0D" w:rsidRDefault="004A3CFC" w:rsidP="004A3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1.9. Размер (емкость) памяти используемого средства видеорегистрации (видеофиксации) должен быть достаточен для хранения видеоизображения в течение всего времени работы устройства в дни голосования.</w:t>
      </w:r>
    </w:p>
    <w:p w14:paraId="5A3B5630" w14:textId="77777777" w:rsidR="004A3CFC" w:rsidRPr="00DC6D0D" w:rsidRDefault="004A3CFC" w:rsidP="004A3CF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14:paraId="31664D53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1.10. Средства видеорегистрации (видеофиксации) применяются с учетом положений статьи 152.1 Гражданского кодекса Российской Федерации, иных положений законодательства Российской Федерации, устанавливающих ограничения доступа к информации и ее распространению.</w:t>
      </w:r>
    </w:p>
    <w:p w14:paraId="3CB1337B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1.11. При входе, а также внутри помещений, где применяются средства видеорегистрации (видеофиксации), на видном месте должны быть размещены одно либо несколько объявлений формата А4 с надписью «В помещении ведется видеорегистрация (видеофиксация)».</w:t>
      </w:r>
    </w:p>
    <w:p w14:paraId="7510D6B6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1.12. Видеозаписи, полученные с использованием средств видеорегистрации (видеофиксации), хранятся в избирательной комиссии, организующей выборы и в Избирательной комиссии Ненецкого автономного округа. Избирательная комиссия, организующая выборы или территориальная избирательная комиссия организует сбор видеозаписей, полученных с использованием средств видеорегистрации (видеофиксации) с избирательных участков, применявших средства видеорегистрации (видеофиксации), и после завершения избирательных процедур на избирательном участке, представляет на внешнем носителе собранные видеоизображения в Избирательную комиссию Ненецкого автономного округа.</w:t>
      </w:r>
    </w:p>
    <w:p w14:paraId="220A0CF0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1.14. Видеозаписи, полученные с использованием средств видеорегистрации (видеофиксации) хранятся в течение трех месяцев со дня официального опубликования результатов выборов. </w:t>
      </w:r>
    </w:p>
    <w:p w14:paraId="769F20BC" w14:textId="77777777" w:rsidR="004A3CFC" w:rsidRPr="00DC6D0D" w:rsidRDefault="004A3CFC" w:rsidP="004A3CFC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1.15. Видеоизображения, полученные с использованием средств видеорегистрации (видеофиксации), в случае необходимости используются вышестоящими избирательными комиссиями при рассмотрении вопросов об оспаривании решений нижестоящих избирательных комиссий об итогах голосования.</w:t>
      </w:r>
    </w:p>
    <w:p w14:paraId="51B7CC6C" w14:textId="77777777" w:rsidR="004A3CFC" w:rsidRDefault="004A3CFC" w:rsidP="004A3CFC">
      <w:pPr>
        <w:jc w:val="center"/>
        <w:rPr>
          <w:sz w:val="2"/>
        </w:rPr>
      </w:pPr>
    </w:p>
    <w:p w14:paraId="132A3C74" w14:textId="77777777" w:rsidR="004A3CFC" w:rsidRDefault="004A3CFC" w:rsidP="004A3CF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1CD8FA7" w14:textId="77777777" w:rsidR="000C3417" w:rsidRDefault="000C3417"/>
    <w:sectPr w:rsidR="000C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17"/>
    <w:rsid w:val="000C3417"/>
    <w:rsid w:val="004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67F2"/>
  <w15:chartTrackingRefBased/>
  <w15:docId w15:val="{B197718F-D82A-4476-A1F3-696881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2023-06-18T13:16:00Z</dcterms:created>
  <dcterms:modified xsi:type="dcterms:W3CDTF">2023-06-18T13:17:00Z</dcterms:modified>
</cp:coreProperties>
</file>