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A2431F" w:rsidRPr="00A2431F" w:rsidRDefault="00A2431F" w:rsidP="00A2431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A2431F">
        <w:rPr>
          <w:b/>
          <w:sz w:val="28"/>
          <w:szCs w:val="28"/>
        </w:rPr>
        <w:t>Господдержка при трудоустройстве некоторых категорий граждан</w:t>
      </w:r>
    </w:p>
    <w:bookmarkEnd w:id="0"/>
    <w:p w:rsidR="00A2431F" w:rsidRPr="00A2431F" w:rsidRDefault="00A2431F" w:rsidP="00A2431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431F" w:rsidRPr="00A2431F" w:rsidRDefault="00A2431F" w:rsidP="00A24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31F">
        <w:rPr>
          <w:sz w:val="28"/>
          <w:szCs w:val="28"/>
        </w:rPr>
        <w:t>С 21 марта 2022 г. действует Порядок субсидирования в 2022 году работодателей на трудоустройство молодежи в возрасте до 30 лет, установленный Постановлением Правительства РФ от 18.03.2022 № 398.</w:t>
      </w:r>
    </w:p>
    <w:p w:rsidR="00A2431F" w:rsidRPr="00A2431F" w:rsidRDefault="00A2431F" w:rsidP="00A24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31F">
        <w:rPr>
          <w:sz w:val="28"/>
          <w:szCs w:val="28"/>
        </w:rPr>
        <w:t xml:space="preserve">Данным нормативным правовым актом предусмотрено, что поддержку предоставят компаниям и индивидуальным предпринимателям, трудоустроившим отдельные категории граждан в возрасте до 30 лет, в том числе выпускников колледжей и вузов без опыта работы, </w:t>
      </w:r>
      <w:proofErr w:type="gramStart"/>
      <w:r w:rsidRPr="00A2431F">
        <w:rPr>
          <w:sz w:val="28"/>
          <w:szCs w:val="28"/>
        </w:rPr>
        <w:t>лиц</w:t>
      </w:r>
      <w:proofErr w:type="gramEnd"/>
      <w:r w:rsidRPr="00A2431F">
        <w:rPr>
          <w:sz w:val="28"/>
          <w:szCs w:val="28"/>
        </w:rPr>
        <w:t xml:space="preserve"> без среднего профессионального или высшего образования, инвалидов, детей-сирот.</w:t>
      </w:r>
    </w:p>
    <w:p w:rsidR="00A2431F" w:rsidRPr="00A2431F" w:rsidRDefault="00A2431F" w:rsidP="00A24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31F">
        <w:rPr>
          <w:sz w:val="28"/>
          <w:szCs w:val="28"/>
        </w:rPr>
        <w:t xml:space="preserve">Субсидия  рассчитывается исходя из трёх минимальных </w:t>
      </w:r>
      <w:proofErr w:type="gramStart"/>
      <w:r w:rsidRPr="00A2431F">
        <w:rPr>
          <w:sz w:val="28"/>
          <w:szCs w:val="28"/>
        </w:rPr>
        <w:t>размеров оплаты труда</w:t>
      </w:r>
      <w:proofErr w:type="gramEnd"/>
      <w:r w:rsidRPr="00A2431F">
        <w:rPr>
          <w:sz w:val="28"/>
          <w:szCs w:val="28"/>
        </w:rPr>
        <w:t>, увеличенных на районный коэффициент, суммы страховых взносов и количества трудоустроенных.</w:t>
      </w:r>
    </w:p>
    <w:p w:rsidR="00A2431F" w:rsidRPr="00A2431F" w:rsidRDefault="00A2431F" w:rsidP="00A24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31F">
        <w:rPr>
          <w:sz w:val="28"/>
          <w:szCs w:val="28"/>
        </w:rPr>
        <w:t>Первый платёж работодатель получит через месяц после трудоустройства соискателя, второй – через три месяца, третий – через шесть месяцев.</w:t>
      </w:r>
    </w:p>
    <w:p w:rsidR="00A2431F" w:rsidRPr="00A2431F" w:rsidRDefault="00A2431F" w:rsidP="00A24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31F">
        <w:rPr>
          <w:sz w:val="28"/>
          <w:szCs w:val="28"/>
        </w:rPr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России».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:rsidR="00A2431F" w:rsidRPr="00B930CE" w:rsidRDefault="00A2431F" w:rsidP="00E0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2431F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B50F5"/>
    <w:rsid w:val="0040586D"/>
    <w:rsid w:val="004458CC"/>
    <w:rsid w:val="004546A5"/>
    <w:rsid w:val="00651883"/>
    <w:rsid w:val="008243F7"/>
    <w:rsid w:val="00845265"/>
    <w:rsid w:val="008F728B"/>
    <w:rsid w:val="009457F7"/>
    <w:rsid w:val="00970911"/>
    <w:rsid w:val="00A20193"/>
    <w:rsid w:val="00A2431F"/>
    <w:rsid w:val="00B930CE"/>
    <w:rsid w:val="00C62A01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2022-05-24T15:52:00Z</dcterms:created>
  <dcterms:modified xsi:type="dcterms:W3CDTF">2022-05-24T15:52:00Z</dcterms:modified>
</cp:coreProperties>
</file>