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93B2A" w:rsidRDefault="00393B2A" w:rsidP="00C41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2A">
        <w:rPr>
          <w:rFonts w:ascii="Times New Roman" w:hAnsi="Times New Roman" w:cs="Times New Roman"/>
          <w:b/>
          <w:sz w:val="28"/>
          <w:szCs w:val="28"/>
        </w:rPr>
        <w:t>Особенности судебной практики по делам о признании за гражданином права пользования жилым помещением, выселении из жилого помещения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При обращении в суд с иском о признании утратившими право пользования жилым помещением, выселении из квартиры, следует обосновывать свои требования следующими обстоятельствами: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Проживание в жилом помещении выселяемого гражданина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Нахождение в нем личных вещей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Производится ли оплата коммунальных услуг за данное помещение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На основании чего граждане проживают в данном помещении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Родственные связи (при наличии таковых) между истцом и проживающими гражданами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 xml:space="preserve">Суды обосновывают </w:t>
      </w:r>
      <w:proofErr w:type="gramStart"/>
      <w:r w:rsidRPr="00393B2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93B2A">
        <w:rPr>
          <w:rFonts w:ascii="Times New Roman" w:hAnsi="Times New Roman" w:cs="Times New Roman"/>
          <w:sz w:val="28"/>
          <w:szCs w:val="28"/>
        </w:rPr>
        <w:t xml:space="preserve"> позиции на основании следующего: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В соответствии с частью 1 статьи 40 Конституции РФ никто не может быть произвольно лишен жилища.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Часть 4 статьи 3 Жилищного кодекса РФ предусматривает, что никто не может быть выселен из жилища или ограничен в праве пользования жилищем, в том числе в праве получения коммунальных услуг, иначе как по основаниям и в порядке, которые предусмотрены настоящим Кодексом, другими федеральными законами.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Согласно части 2 статьи 1 Жилищного кодекса РФ граждане по своему усмотрению и в своих интересах осуществляют принадлежащие им жилищные права.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lastRenderedPageBreak/>
        <w:t>В силу части 2 статьи 69 Жилищного кодекса РФ члены семьи нанимателя жилого помещения по договору социального найма имеют равные с нанимателем права и обязанности.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Согласно статье 71 Жилищного кодекса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(часть 3 статьи 83 Жилищного кодекса РФ)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B2A">
        <w:rPr>
          <w:rFonts w:ascii="Times New Roman" w:hAnsi="Times New Roman" w:cs="Times New Roman"/>
          <w:sz w:val="28"/>
          <w:szCs w:val="28"/>
        </w:rPr>
        <w:t>В соответствии с пунктом 32 Постановления Пленума Верховного Суда РФ № 14 от 02.07.2009 г. «О некоторых вопросах, возникших в судебной практике при применении Жилищного кодекса РФ» при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Жилищного кодекса РФ).</w:t>
      </w:r>
      <w:proofErr w:type="gramEnd"/>
      <w:r w:rsidRPr="00393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B2A">
        <w:rPr>
          <w:rFonts w:ascii="Times New Roman" w:hAnsi="Times New Roman" w:cs="Times New Roman"/>
          <w:sz w:val="28"/>
          <w:szCs w:val="28"/>
        </w:rPr>
        <w:t>Если отсутствие в жилом помещении указанных лиц не носит временного характера, то заинтересованные лица (</w:t>
      </w:r>
      <w:proofErr w:type="spellStart"/>
      <w:r w:rsidRPr="00393B2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93B2A">
        <w:rPr>
          <w:rFonts w:ascii="Times New Roman" w:hAnsi="Times New Roman" w:cs="Times New Roman"/>
          <w:sz w:val="28"/>
          <w:szCs w:val="28"/>
        </w:rPr>
        <w:t>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Жилищного кодекса РФ в связи с выездом в другое место жительства и расторжения тем самым договора социального найма.</w:t>
      </w:r>
      <w:proofErr w:type="gramEnd"/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>При установлении судом обстоятельств, свидетельствующих об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(</w:t>
      </w:r>
      <w:proofErr w:type="gramStart"/>
      <w:r w:rsidRPr="00393B2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93B2A">
        <w:rPr>
          <w:rFonts w:ascii="Times New Roman" w:hAnsi="Times New Roman" w:cs="Times New Roman"/>
          <w:sz w:val="28"/>
          <w:szCs w:val="28"/>
        </w:rPr>
        <w:t>.3 ст.83 ЖК РФ).</w:t>
      </w:r>
    </w:p>
    <w:p w:rsidR="00393B2A" w:rsidRPr="00393B2A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591" w:rsidRDefault="00393B2A" w:rsidP="00393B2A">
      <w:pPr>
        <w:jc w:val="both"/>
        <w:rPr>
          <w:rFonts w:ascii="Times New Roman" w:hAnsi="Times New Roman" w:cs="Times New Roman"/>
          <w:sz w:val="28"/>
          <w:szCs w:val="28"/>
        </w:rPr>
      </w:pPr>
      <w:r w:rsidRPr="00393B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393B2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393B2A">
        <w:rPr>
          <w:rFonts w:ascii="Times New Roman" w:hAnsi="Times New Roman" w:cs="Times New Roman"/>
          <w:sz w:val="28"/>
          <w:szCs w:val="28"/>
        </w:rPr>
        <w:t xml:space="preserve">, делается вывод, что факт регистрации ответчиков является лишь административным актом, который не </w:t>
      </w:r>
      <w:r w:rsidRPr="00393B2A">
        <w:rPr>
          <w:rFonts w:ascii="Times New Roman" w:hAnsi="Times New Roman" w:cs="Times New Roman"/>
          <w:sz w:val="28"/>
          <w:szCs w:val="28"/>
        </w:rPr>
        <w:lastRenderedPageBreak/>
        <w:t>свидетельствует сам по себе о наличии либо отсутствии каких-либо прав на жилое помещение.</w:t>
      </w:r>
    </w:p>
    <w:p w:rsidR="00393B2A" w:rsidRPr="00C41591" w:rsidRDefault="00393B2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2021-07-09T15:57:00Z</dcterms:created>
  <dcterms:modified xsi:type="dcterms:W3CDTF">2021-07-09T15:58:00Z</dcterms:modified>
</cp:coreProperties>
</file>