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71" w:rsidRPr="00574D71" w:rsidRDefault="00574D71" w:rsidP="00574D71">
      <w:r w:rsidRPr="00574D71"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74D71" w:rsidRPr="00574D71" w:rsidTr="00574D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D71" w:rsidRPr="00574D71" w:rsidRDefault="00574D71" w:rsidP="00574D71">
            <w:pPr>
              <w:spacing w:after="0" w:line="240" w:lineRule="auto"/>
              <w:jc w:val="center"/>
              <w:divId w:val="690257290"/>
              <w:rPr>
                <w:rFonts w:ascii="Times New Roman" w:hAnsi="Times New Roman"/>
                <w:sz w:val="28"/>
                <w:szCs w:val="28"/>
              </w:rPr>
            </w:pPr>
            <w:r w:rsidRPr="00574D71">
              <w:rPr>
                <w:rFonts w:ascii="Times New Roman" w:hAnsi="Times New Roman"/>
                <w:b/>
                <w:bCs/>
                <w:sz w:val="28"/>
                <w:szCs w:val="28"/>
              </w:rPr>
              <w:t>В каких случаях требуется получение согласия супруга на продажу недвижимости</w:t>
            </w:r>
          </w:p>
          <w:p w:rsidR="00574D71" w:rsidRPr="00574D71" w:rsidRDefault="00574D71" w:rsidP="00574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D7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</w:tbl>
    <w:p w:rsidR="00574D71" w:rsidRPr="00574D71" w:rsidRDefault="00574D71" w:rsidP="00574D71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4D71" w:rsidRPr="00574D71" w:rsidRDefault="00574D71" w:rsidP="0057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По общему правилу недвижимое имущество, нажитое супругами в период брака, является их совместной собственностью, если брачным договором не предусмотрено иное. </w:t>
      </w:r>
    </w:p>
    <w:p w:rsidR="00574D71" w:rsidRPr="00574D71" w:rsidRDefault="00574D71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При этом к совместно нажитому имуществу супругов не относится недвижимость: </w:t>
      </w:r>
    </w:p>
    <w:p w:rsidR="00574D71" w:rsidRPr="00574D71" w:rsidRDefault="00574D71" w:rsidP="0057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принадлежавшая каждому из супругов до вступления в брак; </w:t>
      </w:r>
    </w:p>
    <w:p w:rsidR="00574D71" w:rsidRPr="00574D71" w:rsidRDefault="00574D71" w:rsidP="0057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приобретенная во время брака, но на личные средства одного из супругов, принадлежавшие ему до вступления в брак; </w:t>
      </w:r>
    </w:p>
    <w:p w:rsidR="00574D71" w:rsidRPr="00574D71" w:rsidRDefault="00574D71" w:rsidP="0057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полученная одним из супругов в дар, в порядке наследования или по иным безвозмездным сделкам (например, в порядке приватизации). </w:t>
      </w:r>
    </w:p>
    <w:p w:rsidR="00574D71" w:rsidRPr="00574D71" w:rsidRDefault="00574D71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Супруги вправе установить режим общей совместной собственности на все имущество супругов, на его отдельные виды или на имущество каждого из супругов. Для этого они могут заключить брачный договор. </w:t>
      </w:r>
    </w:p>
    <w:p w:rsidR="00574D71" w:rsidRPr="00574D71" w:rsidRDefault="00574D71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Владение, пользование и распоряжение общим имуществом супругов осуществляются по обоюдному согласию супругов. При этом предполагается, что при совершении одним из супругов сделки по распоряжению общим имуществом супругов он действует с согласия другого супруга. </w:t>
      </w:r>
    </w:p>
    <w:p w:rsidR="00574D71" w:rsidRPr="00574D71" w:rsidRDefault="00574D71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74D71">
        <w:rPr>
          <w:rFonts w:ascii="Times New Roman" w:hAnsi="Times New Roman"/>
          <w:sz w:val="28"/>
          <w:szCs w:val="28"/>
        </w:rPr>
        <w:t xml:space="preserve">отариально удостоверенное согласие другого супруга необходимо для заключения одним из супругов сделок: </w:t>
      </w:r>
    </w:p>
    <w:p w:rsidR="00574D71" w:rsidRPr="00574D71" w:rsidRDefault="00574D71" w:rsidP="00574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по распоряжению имуществом, права на которое подлежат государственной регистрации; </w:t>
      </w:r>
    </w:p>
    <w:p w:rsidR="00574D71" w:rsidRPr="00574D71" w:rsidRDefault="00574D71" w:rsidP="00574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сделки, для которой законом установлена обязательная нотариальная форма; </w:t>
      </w:r>
    </w:p>
    <w:p w:rsidR="00574D71" w:rsidRPr="00574D71" w:rsidRDefault="00574D71" w:rsidP="00574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сделки, подлежащей обязательной государственной регистрации. </w:t>
      </w:r>
    </w:p>
    <w:p w:rsidR="00574D71" w:rsidRPr="00574D71" w:rsidRDefault="00AB0174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</w:t>
      </w:r>
      <w:r w:rsidR="00574D71" w:rsidRPr="00574D71">
        <w:rPr>
          <w:rFonts w:ascii="Times New Roman" w:hAnsi="Times New Roman"/>
          <w:sz w:val="28"/>
          <w:szCs w:val="28"/>
        </w:rPr>
        <w:t xml:space="preserve"> для продажи одним из супругов совместно нажитого недвижимого имущества требуется нотариально удостоверенное согласие другого супруга. </w:t>
      </w:r>
    </w:p>
    <w:p w:rsidR="00574D71" w:rsidRPr="00574D71" w:rsidRDefault="00341D14" w:rsidP="00C50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4D71" w:rsidRPr="00574D71">
        <w:rPr>
          <w:rFonts w:ascii="Times New Roman" w:hAnsi="Times New Roman"/>
          <w:sz w:val="28"/>
          <w:szCs w:val="28"/>
        </w:rPr>
        <w:t xml:space="preserve">тсутствие согласия супруга на продажу недвижимости не является основанием для отказа в государственной регистрации. В случае отсутствия такого согласия запись об этом вносится отделением Росреестра в ЕГРН одновременно с внесением записи о государственной регистрации. </w:t>
      </w:r>
    </w:p>
    <w:p w:rsidR="00574D71" w:rsidRPr="00574D71" w:rsidRDefault="00574D71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Супруг, чье согласие на продажу совместно нажитой недвижимости не было получено, вправе обратиться в суд с исковым заявлением о признании сделки недействительной в течение года со дня, когда он узнал или должен был узнать о совершении данной сделки. </w:t>
      </w:r>
    </w:p>
    <w:p w:rsidR="00574D71" w:rsidRPr="00574D71" w:rsidRDefault="00574D71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Если к моменту отчуждения такого имущества брак между супругами расторгнут, сделка может быть признана судом недействительной по иску бывшего супруга, чье согласие на продажу получено не было. При этом </w:t>
      </w:r>
      <w:r w:rsidRPr="00574D71">
        <w:rPr>
          <w:rFonts w:ascii="Times New Roman" w:hAnsi="Times New Roman"/>
          <w:sz w:val="28"/>
          <w:szCs w:val="28"/>
        </w:rPr>
        <w:lastRenderedPageBreak/>
        <w:t xml:space="preserve">истец обязан доказать, что другая сторона в сделке (покупатель) знала или заведомо должна была знать о его несогласии на совершение сделки. </w:t>
      </w:r>
    </w:p>
    <w:p w:rsidR="00574D71" w:rsidRPr="00574D71" w:rsidRDefault="00341D14" w:rsidP="00574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е</w:t>
      </w:r>
      <w:bookmarkStart w:id="0" w:name="_GoBack"/>
      <w:bookmarkEnd w:id="0"/>
      <w:r w:rsidR="00574D71" w:rsidRPr="00574D71">
        <w:rPr>
          <w:rFonts w:ascii="Times New Roman" w:hAnsi="Times New Roman"/>
          <w:sz w:val="28"/>
          <w:szCs w:val="28"/>
        </w:rPr>
        <w:t xml:space="preserve">сли при рассмотрении требования о разделе совместной собственности супругов будет установлено, что один из них произвел отчуждение общего имущества вопреки воле другого супруга и не в интересах семьи либо скрыл имущество, то при разделе учитывается это имущество или его стоимость. </w:t>
      </w:r>
    </w:p>
    <w:p w:rsidR="00574D71" w:rsidRPr="00574D71" w:rsidRDefault="00574D71" w:rsidP="0057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  </w:t>
      </w:r>
    </w:p>
    <w:p w:rsidR="00574D71" w:rsidRPr="00574D71" w:rsidRDefault="00574D71" w:rsidP="0057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D71">
        <w:rPr>
          <w:rFonts w:ascii="Times New Roman" w:hAnsi="Times New Roman"/>
          <w:sz w:val="28"/>
          <w:szCs w:val="28"/>
        </w:rPr>
        <w:t xml:space="preserve">  </w:t>
      </w:r>
    </w:p>
    <w:p w:rsidR="00574D71" w:rsidRPr="00574D71" w:rsidRDefault="00574D71" w:rsidP="00574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4D71" w:rsidRPr="00574D71" w:rsidSect="004B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BB9"/>
    <w:multiLevelType w:val="hybridMultilevel"/>
    <w:tmpl w:val="74F0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E5FFE"/>
    <w:multiLevelType w:val="hybridMultilevel"/>
    <w:tmpl w:val="D47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D71"/>
    <w:rsid w:val="0008624C"/>
    <w:rsid w:val="00341D14"/>
    <w:rsid w:val="004B5247"/>
    <w:rsid w:val="00574D71"/>
    <w:rsid w:val="00AB0174"/>
    <w:rsid w:val="00C50C15"/>
    <w:rsid w:val="00E7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0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ЕЮ</cp:lastModifiedBy>
  <cp:revision>5</cp:revision>
  <dcterms:created xsi:type="dcterms:W3CDTF">2022-11-10T08:48:00Z</dcterms:created>
  <dcterms:modified xsi:type="dcterms:W3CDTF">2022-11-10T13:42:00Z</dcterms:modified>
</cp:coreProperties>
</file>