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C1" w:rsidRPr="00C666C1" w:rsidRDefault="00C666C1" w:rsidP="00C666C1">
      <w:pPr>
        <w:pStyle w:val="a3"/>
        <w:shd w:val="clear" w:color="auto" w:fill="FFFFFF"/>
        <w:spacing w:before="0" w:beforeAutospacing="0" w:after="0" w:afterAutospacing="0"/>
        <w:jc w:val="center"/>
        <w:rPr>
          <w:b/>
          <w:color w:val="1A1A1A"/>
          <w:sz w:val="28"/>
          <w:szCs w:val="28"/>
        </w:rPr>
      </w:pPr>
      <w:bookmarkStart w:id="0" w:name="_GoBack"/>
      <w:r w:rsidRPr="00C666C1">
        <w:rPr>
          <w:b/>
          <w:color w:val="1A1A1A"/>
          <w:sz w:val="28"/>
          <w:szCs w:val="28"/>
        </w:rPr>
        <w:t>Порядок взыскания алиментов должника, место пребывания которого неизвестно</w:t>
      </w:r>
    </w:p>
    <w:bookmarkEnd w:id="0"/>
    <w:p w:rsidR="00C666C1" w:rsidRDefault="00C666C1" w:rsidP="00A27F0D">
      <w:pPr>
        <w:pStyle w:val="a3"/>
        <w:shd w:val="clear" w:color="auto" w:fill="FFFFFF"/>
        <w:spacing w:before="0" w:beforeAutospacing="0" w:after="0" w:afterAutospacing="0"/>
        <w:jc w:val="center"/>
        <w:rPr>
          <w:b/>
          <w:color w:val="1A1A1A"/>
          <w:sz w:val="28"/>
          <w:szCs w:val="28"/>
        </w:rPr>
      </w:pPr>
    </w:p>
    <w:p w:rsidR="00C666C1" w:rsidRPr="00C666C1" w:rsidRDefault="00C666C1" w:rsidP="00C666C1">
      <w:pPr>
        <w:pStyle w:val="a3"/>
        <w:shd w:val="clear" w:color="auto" w:fill="FFFFFF"/>
        <w:spacing w:before="0" w:beforeAutospacing="0" w:after="0" w:afterAutospacing="0"/>
        <w:ind w:firstLine="709"/>
        <w:jc w:val="both"/>
        <w:rPr>
          <w:color w:val="1A1A1A"/>
          <w:sz w:val="28"/>
          <w:szCs w:val="28"/>
        </w:rPr>
      </w:pPr>
      <w:proofErr w:type="gramStart"/>
      <w:r w:rsidRPr="00C666C1">
        <w:rPr>
          <w:color w:val="1A1A1A"/>
          <w:sz w:val="28"/>
          <w:szCs w:val="28"/>
        </w:rPr>
        <w:t>В соответствии со статьей 119 Гражданского процессуального кодекса Российской Федерации, если место пребывания плательщика алиментов неизвестно, то иск может быть подан по последнему известному месту жительства плательщика или по месту жительства получателя алиментов (статья 29 Гражданского процессуального кодекса Российской Федерации).</w:t>
      </w:r>
      <w:proofErr w:type="gramEnd"/>
      <w:r w:rsidRPr="00C666C1">
        <w:rPr>
          <w:color w:val="1A1A1A"/>
          <w:sz w:val="28"/>
          <w:szCs w:val="28"/>
        </w:rPr>
        <w:t xml:space="preserve"> При этом в исковом заявлении следует указать адрес плательщика по его последнему известному месту жительства, так как согласно статье 119 Гражданского процессуального кодекса Российской Федерации 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C666C1" w:rsidRPr="00C666C1" w:rsidRDefault="00C666C1" w:rsidP="00C666C1">
      <w:pPr>
        <w:pStyle w:val="a3"/>
        <w:shd w:val="clear" w:color="auto" w:fill="FFFFFF"/>
        <w:spacing w:before="0" w:beforeAutospacing="0" w:after="0" w:afterAutospacing="0"/>
        <w:ind w:firstLine="709"/>
        <w:jc w:val="both"/>
        <w:rPr>
          <w:color w:val="1A1A1A"/>
          <w:sz w:val="28"/>
          <w:szCs w:val="28"/>
        </w:rPr>
      </w:pPr>
      <w:r w:rsidRPr="00C666C1">
        <w:rPr>
          <w:color w:val="1A1A1A"/>
          <w:sz w:val="28"/>
          <w:szCs w:val="28"/>
        </w:rPr>
        <w:t xml:space="preserve">Кроме того, в </w:t>
      </w:r>
      <w:proofErr w:type="gramStart"/>
      <w:r w:rsidRPr="00C666C1">
        <w:rPr>
          <w:color w:val="1A1A1A"/>
          <w:sz w:val="28"/>
          <w:szCs w:val="28"/>
        </w:rPr>
        <w:t>соответствии</w:t>
      </w:r>
      <w:proofErr w:type="gramEnd"/>
      <w:r w:rsidRPr="00C666C1">
        <w:rPr>
          <w:color w:val="1A1A1A"/>
          <w:sz w:val="28"/>
          <w:szCs w:val="28"/>
        </w:rPr>
        <w:t xml:space="preserve"> со статьей 120 Гражданского процессуального кодекса Российской Федерации при неизвестности места пребывания ответчика по требованиям о взыскании алиментов судья обязан вынести определение об объявлении розыска ответчика. Взыскание расходов на розыск ответчика производится на основании заявления территориальных органов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w:t>
      </w:r>
    </w:p>
    <w:p w:rsidR="00C666C1" w:rsidRDefault="00C666C1" w:rsidP="00A27F0D">
      <w:pPr>
        <w:pStyle w:val="a3"/>
        <w:shd w:val="clear" w:color="auto" w:fill="FFFFFF"/>
        <w:spacing w:before="0" w:beforeAutospacing="0" w:after="0" w:afterAutospacing="0"/>
        <w:jc w:val="center"/>
        <w:rPr>
          <w:b/>
          <w:color w:val="1A1A1A"/>
          <w:sz w:val="28"/>
          <w:szCs w:val="28"/>
        </w:rPr>
      </w:pPr>
    </w:p>
    <w:p w:rsidR="00E40DB0" w:rsidRPr="003D3DED" w:rsidRDefault="00E40DB0" w:rsidP="003D3DED">
      <w:pPr>
        <w:jc w:val="both"/>
        <w:rPr>
          <w:sz w:val="28"/>
          <w:szCs w:val="28"/>
        </w:rPr>
      </w:pPr>
    </w:p>
    <w:sectPr w:rsidR="00E40DB0" w:rsidRPr="003D3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ED"/>
    <w:rsid w:val="00127F32"/>
    <w:rsid w:val="00180187"/>
    <w:rsid w:val="002573A4"/>
    <w:rsid w:val="00260881"/>
    <w:rsid w:val="002C5ED8"/>
    <w:rsid w:val="003D3DED"/>
    <w:rsid w:val="004C4B2E"/>
    <w:rsid w:val="004E2FBE"/>
    <w:rsid w:val="006317F2"/>
    <w:rsid w:val="00743DE9"/>
    <w:rsid w:val="007B484E"/>
    <w:rsid w:val="00804E04"/>
    <w:rsid w:val="00826BAA"/>
    <w:rsid w:val="00856C33"/>
    <w:rsid w:val="008D74EB"/>
    <w:rsid w:val="00A27F0D"/>
    <w:rsid w:val="00A80675"/>
    <w:rsid w:val="00C218D5"/>
    <w:rsid w:val="00C666C1"/>
    <w:rsid w:val="00CD4F12"/>
    <w:rsid w:val="00D31206"/>
    <w:rsid w:val="00D825DF"/>
    <w:rsid w:val="00E40DB0"/>
    <w:rsid w:val="00E55C8E"/>
    <w:rsid w:val="00EB78AE"/>
    <w:rsid w:val="00ED1368"/>
    <w:rsid w:val="00FF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47">
      <w:bodyDiv w:val="1"/>
      <w:marLeft w:val="0"/>
      <w:marRight w:val="0"/>
      <w:marTop w:val="0"/>
      <w:marBottom w:val="0"/>
      <w:divBdr>
        <w:top w:val="none" w:sz="0" w:space="0" w:color="auto"/>
        <w:left w:val="none" w:sz="0" w:space="0" w:color="auto"/>
        <w:bottom w:val="none" w:sz="0" w:space="0" w:color="auto"/>
        <w:right w:val="none" w:sz="0" w:space="0" w:color="auto"/>
      </w:divBdr>
      <w:divsChild>
        <w:div w:id="402216422">
          <w:marLeft w:val="0"/>
          <w:marRight w:val="0"/>
          <w:marTop w:val="0"/>
          <w:marBottom w:val="960"/>
          <w:divBdr>
            <w:top w:val="none" w:sz="0" w:space="0" w:color="auto"/>
            <w:left w:val="none" w:sz="0" w:space="0" w:color="auto"/>
            <w:bottom w:val="none" w:sz="0" w:space="0" w:color="auto"/>
            <w:right w:val="none" w:sz="0" w:space="0" w:color="auto"/>
          </w:divBdr>
        </w:div>
      </w:divsChild>
    </w:div>
    <w:div w:id="24991945">
      <w:bodyDiv w:val="1"/>
      <w:marLeft w:val="0"/>
      <w:marRight w:val="0"/>
      <w:marTop w:val="0"/>
      <w:marBottom w:val="0"/>
      <w:divBdr>
        <w:top w:val="none" w:sz="0" w:space="0" w:color="auto"/>
        <w:left w:val="none" w:sz="0" w:space="0" w:color="auto"/>
        <w:bottom w:val="none" w:sz="0" w:space="0" w:color="auto"/>
        <w:right w:val="none" w:sz="0" w:space="0" w:color="auto"/>
      </w:divBdr>
    </w:div>
    <w:div w:id="139464588">
      <w:bodyDiv w:val="1"/>
      <w:marLeft w:val="0"/>
      <w:marRight w:val="0"/>
      <w:marTop w:val="0"/>
      <w:marBottom w:val="0"/>
      <w:divBdr>
        <w:top w:val="none" w:sz="0" w:space="0" w:color="auto"/>
        <w:left w:val="none" w:sz="0" w:space="0" w:color="auto"/>
        <w:bottom w:val="none" w:sz="0" w:space="0" w:color="auto"/>
        <w:right w:val="none" w:sz="0" w:space="0" w:color="auto"/>
      </w:divBdr>
      <w:divsChild>
        <w:div w:id="1710301857">
          <w:marLeft w:val="0"/>
          <w:marRight w:val="0"/>
          <w:marTop w:val="0"/>
          <w:marBottom w:val="225"/>
          <w:divBdr>
            <w:top w:val="none" w:sz="0" w:space="0" w:color="auto"/>
            <w:left w:val="none" w:sz="0" w:space="0" w:color="auto"/>
            <w:bottom w:val="none" w:sz="0" w:space="0" w:color="auto"/>
            <w:right w:val="none" w:sz="0" w:space="0" w:color="auto"/>
          </w:divBdr>
        </w:div>
      </w:divsChild>
    </w:div>
    <w:div w:id="174005243">
      <w:bodyDiv w:val="1"/>
      <w:marLeft w:val="0"/>
      <w:marRight w:val="0"/>
      <w:marTop w:val="0"/>
      <w:marBottom w:val="0"/>
      <w:divBdr>
        <w:top w:val="none" w:sz="0" w:space="0" w:color="auto"/>
        <w:left w:val="none" w:sz="0" w:space="0" w:color="auto"/>
        <w:bottom w:val="none" w:sz="0" w:space="0" w:color="auto"/>
        <w:right w:val="none" w:sz="0" w:space="0" w:color="auto"/>
      </w:divBdr>
    </w:div>
    <w:div w:id="200630585">
      <w:bodyDiv w:val="1"/>
      <w:marLeft w:val="0"/>
      <w:marRight w:val="0"/>
      <w:marTop w:val="0"/>
      <w:marBottom w:val="0"/>
      <w:divBdr>
        <w:top w:val="none" w:sz="0" w:space="0" w:color="auto"/>
        <w:left w:val="none" w:sz="0" w:space="0" w:color="auto"/>
        <w:bottom w:val="none" w:sz="0" w:space="0" w:color="auto"/>
        <w:right w:val="none" w:sz="0" w:space="0" w:color="auto"/>
      </w:divBdr>
    </w:div>
    <w:div w:id="209148544">
      <w:bodyDiv w:val="1"/>
      <w:marLeft w:val="0"/>
      <w:marRight w:val="0"/>
      <w:marTop w:val="0"/>
      <w:marBottom w:val="0"/>
      <w:divBdr>
        <w:top w:val="none" w:sz="0" w:space="0" w:color="auto"/>
        <w:left w:val="none" w:sz="0" w:space="0" w:color="auto"/>
        <w:bottom w:val="none" w:sz="0" w:space="0" w:color="auto"/>
        <w:right w:val="none" w:sz="0" w:space="0" w:color="auto"/>
      </w:divBdr>
    </w:div>
    <w:div w:id="213273639">
      <w:bodyDiv w:val="1"/>
      <w:marLeft w:val="0"/>
      <w:marRight w:val="0"/>
      <w:marTop w:val="0"/>
      <w:marBottom w:val="0"/>
      <w:divBdr>
        <w:top w:val="none" w:sz="0" w:space="0" w:color="auto"/>
        <w:left w:val="none" w:sz="0" w:space="0" w:color="auto"/>
        <w:bottom w:val="none" w:sz="0" w:space="0" w:color="auto"/>
        <w:right w:val="none" w:sz="0" w:space="0" w:color="auto"/>
      </w:divBdr>
    </w:div>
    <w:div w:id="288167762">
      <w:bodyDiv w:val="1"/>
      <w:marLeft w:val="0"/>
      <w:marRight w:val="0"/>
      <w:marTop w:val="0"/>
      <w:marBottom w:val="0"/>
      <w:divBdr>
        <w:top w:val="none" w:sz="0" w:space="0" w:color="auto"/>
        <w:left w:val="none" w:sz="0" w:space="0" w:color="auto"/>
        <w:bottom w:val="none" w:sz="0" w:space="0" w:color="auto"/>
        <w:right w:val="none" w:sz="0" w:space="0" w:color="auto"/>
      </w:divBdr>
    </w:div>
    <w:div w:id="389160903">
      <w:bodyDiv w:val="1"/>
      <w:marLeft w:val="0"/>
      <w:marRight w:val="0"/>
      <w:marTop w:val="0"/>
      <w:marBottom w:val="0"/>
      <w:divBdr>
        <w:top w:val="none" w:sz="0" w:space="0" w:color="auto"/>
        <w:left w:val="none" w:sz="0" w:space="0" w:color="auto"/>
        <w:bottom w:val="none" w:sz="0" w:space="0" w:color="auto"/>
        <w:right w:val="none" w:sz="0" w:space="0" w:color="auto"/>
      </w:divBdr>
    </w:div>
    <w:div w:id="412238015">
      <w:bodyDiv w:val="1"/>
      <w:marLeft w:val="0"/>
      <w:marRight w:val="0"/>
      <w:marTop w:val="0"/>
      <w:marBottom w:val="0"/>
      <w:divBdr>
        <w:top w:val="none" w:sz="0" w:space="0" w:color="auto"/>
        <w:left w:val="none" w:sz="0" w:space="0" w:color="auto"/>
        <w:bottom w:val="none" w:sz="0" w:space="0" w:color="auto"/>
        <w:right w:val="none" w:sz="0" w:space="0" w:color="auto"/>
      </w:divBdr>
    </w:div>
    <w:div w:id="657535030">
      <w:bodyDiv w:val="1"/>
      <w:marLeft w:val="0"/>
      <w:marRight w:val="0"/>
      <w:marTop w:val="0"/>
      <w:marBottom w:val="0"/>
      <w:divBdr>
        <w:top w:val="none" w:sz="0" w:space="0" w:color="auto"/>
        <w:left w:val="none" w:sz="0" w:space="0" w:color="auto"/>
        <w:bottom w:val="none" w:sz="0" w:space="0" w:color="auto"/>
        <w:right w:val="none" w:sz="0" w:space="0" w:color="auto"/>
      </w:divBdr>
    </w:div>
    <w:div w:id="771975852">
      <w:bodyDiv w:val="1"/>
      <w:marLeft w:val="0"/>
      <w:marRight w:val="0"/>
      <w:marTop w:val="0"/>
      <w:marBottom w:val="0"/>
      <w:divBdr>
        <w:top w:val="none" w:sz="0" w:space="0" w:color="auto"/>
        <w:left w:val="none" w:sz="0" w:space="0" w:color="auto"/>
        <w:bottom w:val="none" w:sz="0" w:space="0" w:color="auto"/>
        <w:right w:val="none" w:sz="0" w:space="0" w:color="auto"/>
      </w:divBdr>
      <w:divsChild>
        <w:div w:id="1325159357">
          <w:marLeft w:val="0"/>
          <w:marRight w:val="0"/>
          <w:marTop w:val="0"/>
          <w:marBottom w:val="960"/>
          <w:divBdr>
            <w:top w:val="none" w:sz="0" w:space="0" w:color="auto"/>
            <w:left w:val="none" w:sz="0" w:space="0" w:color="auto"/>
            <w:bottom w:val="none" w:sz="0" w:space="0" w:color="auto"/>
            <w:right w:val="none" w:sz="0" w:space="0" w:color="auto"/>
          </w:divBdr>
        </w:div>
      </w:divsChild>
    </w:div>
    <w:div w:id="782381251">
      <w:bodyDiv w:val="1"/>
      <w:marLeft w:val="0"/>
      <w:marRight w:val="0"/>
      <w:marTop w:val="0"/>
      <w:marBottom w:val="0"/>
      <w:divBdr>
        <w:top w:val="none" w:sz="0" w:space="0" w:color="auto"/>
        <w:left w:val="none" w:sz="0" w:space="0" w:color="auto"/>
        <w:bottom w:val="none" w:sz="0" w:space="0" w:color="auto"/>
        <w:right w:val="none" w:sz="0" w:space="0" w:color="auto"/>
      </w:divBdr>
    </w:div>
    <w:div w:id="903218094">
      <w:bodyDiv w:val="1"/>
      <w:marLeft w:val="0"/>
      <w:marRight w:val="0"/>
      <w:marTop w:val="0"/>
      <w:marBottom w:val="0"/>
      <w:divBdr>
        <w:top w:val="none" w:sz="0" w:space="0" w:color="auto"/>
        <w:left w:val="none" w:sz="0" w:space="0" w:color="auto"/>
        <w:bottom w:val="none" w:sz="0" w:space="0" w:color="auto"/>
        <w:right w:val="none" w:sz="0" w:space="0" w:color="auto"/>
      </w:divBdr>
    </w:div>
    <w:div w:id="979116015">
      <w:bodyDiv w:val="1"/>
      <w:marLeft w:val="0"/>
      <w:marRight w:val="0"/>
      <w:marTop w:val="0"/>
      <w:marBottom w:val="0"/>
      <w:divBdr>
        <w:top w:val="none" w:sz="0" w:space="0" w:color="auto"/>
        <w:left w:val="none" w:sz="0" w:space="0" w:color="auto"/>
        <w:bottom w:val="none" w:sz="0" w:space="0" w:color="auto"/>
        <w:right w:val="none" w:sz="0" w:space="0" w:color="auto"/>
      </w:divBdr>
      <w:divsChild>
        <w:div w:id="2139637690">
          <w:marLeft w:val="0"/>
          <w:marRight w:val="0"/>
          <w:marTop w:val="0"/>
          <w:marBottom w:val="960"/>
          <w:divBdr>
            <w:top w:val="none" w:sz="0" w:space="0" w:color="auto"/>
            <w:left w:val="none" w:sz="0" w:space="0" w:color="auto"/>
            <w:bottom w:val="none" w:sz="0" w:space="0" w:color="auto"/>
            <w:right w:val="none" w:sz="0" w:space="0" w:color="auto"/>
          </w:divBdr>
        </w:div>
      </w:divsChild>
    </w:div>
    <w:div w:id="999112639">
      <w:bodyDiv w:val="1"/>
      <w:marLeft w:val="0"/>
      <w:marRight w:val="0"/>
      <w:marTop w:val="0"/>
      <w:marBottom w:val="0"/>
      <w:divBdr>
        <w:top w:val="none" w:sz="0" w:space="0" w:color="auto"/>
        <w:left w:val="none" w:sz="0" w:space="0" w:color="auto"/>
        <w:bottom w:val="none" w:sz="0" w:space="0" w:color="auto"/>
        <w:right w:val="none" w:sz="0" w:space="0" w:color="auto"/>
      </w:divBdr>
    </w:div>
    <w:div w:id="1063259051">
      <w:bodyDiv w:val="1"/>
      <w:marLeft w:val="0"/>
      <w:marRight w:val="0"/>
      <w:marTop w:val="0"/>
      <w:marBottom w:val="0"/>
      <w:divBdr>
        <w:top w:val="none" w:sz="0" w:space="0" w:color="auto"/>
        <w:left w:val="none" w:sz="0" w:space="0" w:color="auto"/>
        <w:bottom w:val="none" w:sz="0" w:space="0" w:color="auto"/>
        <w:right w:val="none" w:sz="0" w:space="0" w:color="auto"/>
      </w:divBdr>
    </w:div>
    <w:div w:id="1171722042">
      <w:bodyDiv w:val="1"/>
      <w:marLeft w:val="0"/>
      <w:marRight w:val="0"/>
      <w:marTop w:val="0"/>
      <w:marBottom w:val="0"/>
      <w:divBdr>
        <w:top w:val="none" w:sz="0" w:space="0" w:color="auto"/>
        <w:left w:val="none" w:sz="0" w:space="0" w:color="auto"/>
        <w:bottom w:val="none" w:sz="0" w:space="0" w:color="auto"/>
        <w:right w:val="none" w:sz="0" w:space="0" w:color="auto"/>
      </w:divBdr>
      <w:divsChild>
        <w:div w:id="1297178879">
          <w:marLeft w:val="0"/>
          <w:marRight w:val="0"/>
          <w:marTop w:val="0"/>
          <w:marBottom w:val="960"/>
          <w:divBdr>
            <w:top w:val="none" w:sz="0" w:space="0" w:color="auto"/>
            <w:left w:val="none" w:sz="0" w:space="0" w:color="auto"/>
            <w:bottom w:val="none" w:sz="0" w:space="0" w:color="auto"/>
            <w:right w:val="none" w:sz="0" w:space="0" w:color="auto"/>
          </w:divBdr>
        </w:div>
      </w:divsChild>
    </w:div>
    <w:div w:id="1236554748">
      <w:bodyDiv w:val="1"/>
      <w:marLeft w:val="0"/>
      <w:marRight w:val="0"/>
      <w:marTop w:val="0"/>
      <w:marBottom w:val="0"/>
      <w:divBdr>
        <w:top w:val="none" w:sz="0" w:space="0" w:color="auto"/>
        <w:left w:val="none" w:sz="0" w:space="0" w:color="auto"/>
        <w:bottom w:val="none" w:sz="0" w:space="0" w:color="auto"/>
        <w:right w:val="none" w:sz="0" w:space="0" w:color="auto"/>
      </w:divBdr>
    </w:div>
    <w:div w:id="1247302397">
      <w:bodyDiv w:val="1"/>
      <w:marLeft w:val="0"/>
      <w:marRight w:val="0"/>
      <w:marTop w:val="0"/>
      <w:marBottom w:val="0"/>
      <w:divBdr>
        <w:top w:val="none" w:sz="0" w:space="0" w:color="auto"/>
        <w:left w:val="none" w:sz="0" w:space="0" w:color="auto"/>
        <w:bottom w:val="none" w:sz="0" w:space="0" w:color="auto"/>
        <w:right w:val="none" w:sz="0" w:space="0" w:color="auto"/>
      </w:divBdr>
      <w:divsChild>
        <w:div w:id="681055047">
          <w:marLeft w:val="0"/>
          <w:marRight w:val="0"/>
          <w:marTop w:val="0"/>
          <w:marBottom w:val="960"/>
          <w:divBdr>
            <w:top w:val="none" w:sz="0" w:space="0" w:color="auto"/>
            <w:left w:val="none" w:sz="0" w:space="0" w:color="auto"/>
            <w:bottom w:val="none" w:sz="0" w:space="0" w:color="auto"/>
            <w:right w:val="none" w:sz="0" w:space="0" w:color="auto"/>
          </w:divBdr>
        </w:div>
      </w:divsChild>
    </w:div>
    <w:div w:id="1264344342">
      <w:bodyDiv w:val="1"/>
      <w:marLeft w:val="0"/>
      <w:marRight w:val="0"/>
      <w:marTop w:val="0"/>
      <w:marBottom w:val="0"/>
      <w:divBdr>
        <w:top w:val="none" w:sz="0" w:space="0" w:color="auto"/>
        <w:left w:val="none" w:sz="0" w:space="0" w:color="auto"/>
        <w:bottom w:val="none" w:sz="0" w:space="0" w:color="auto"/>
        <w:right w:val="none" w:sz="0" w:space="0" w:color="auto"/>
      </w:divBdr>
    </w:div>
    <w:div w:id="1332177653">
      <w:bodyDiv w:val="1"/>
      <w:marLeft w:val="0"/>
      <w:marRight w:val="0"/>
      <w:marTop w:val="0"/>
      <w:marBottom w:val="0"/>
      <w:divBdr>
        <w:top w:val="none" w:sz="0" w:space="0" w:color="auto"/>
        <w:left w:val="none" w:sz="0" w:space="0" w:color="auto"/>
        <w:bottom w:val="none" w:sz="0" w:space="0" w:color="auto"/>
        <w:right w:val="none" w:sz="0" w:space="0" w:color="auto"/>
      </w:divBdr>
    </w:div>
    <w:div w:id="1421216640">
      <w:bodyDiv w:val="1"/>
      <w:marLeft w:val="0"/>
      <w:marRight w:val="0"/>
      <w:marTop w:val="0"/>
      <w:marBottom w:val="0"/>
      <w:divBdr>
        <w:top w:val="none" w:sz="0" w:space="0" w:color="auto"/>
        <w:left w:val="none" w:sz="0" w:space="0" w:color="auto"/>
        <w:bottom w:val="none" w:sz="0" w:space="0" w:color="auto"/>
        <w:right w:val="none" w:sz="0" w:space="0" w:color="auto"/>
      </w:divBdr>
    </w:div>
    <w:div w:id="1490635816">
      <w:bodyDiv w:val="1"/>
      <w:marLeft w:val="0"/>
      <w:marRight w:val="0"/>
      <w:marTop w:val="0"/>
      <w:marBottom w:val="0"/>
      <w:divBdr>
        <w:top w:val="none" w:sz="0" w:space="0" w:color="auto"/>
        <w:left w:val="none" w:sz="0" w:space="0" w:color="auto"/>
        <w:bottom w:val="none" w:sz="0" w:space="0" w:color="auto"/>
        <w:right w:val="none" w:sz="0" w:space="0" w:color="auto"/>
      </w:divBdr>
    </w:div>
    <w:div w:id="1554656647">
      <w:bodyDiv w:val="1"/>
      <w:marLeft w:val="0"/>
      <w:marRight w:val="0"/>
      <w:marTop w:val="0"/>
      <w:marBottom w:val="0"/>
      <w:divBdr>
        <w:top w:val="none" w:sz="0" w:space="0" w:color="auto"/>
        <w:left w:val="none" w:sz="0" w:space="0" w:color="auto"/>
        <w:bottom w:val="none" w:sz="0" w:space="0" w:color="auto"/>
        <w:right w:val="none" w:sz="0" w:space="0" w:color="auto"/>
      </w:divBdr>
    </w:div>
    <w:div w:id="1587610039">
      <w:bodyDiv w:val="1"/>
      <w:marLeft w:val="0"/>
      <w:marRight w:val="0"/>
      <w:marTop w:val="0"/>
      <w:marBottom w:val="0"/>
      <w:divBdr>
        <w:top w:val="none" w:sz="0" w:space="0" w:color="auto"/>
        <w:left w:val="none" w:sz="0" w:space="0" w:color="auto"/>
        <w:bottom w:val="none" w:sz="0" w:space="0" w:color="auto"/>
        <w:right w:val="none" w:sz="0" w:space="0" w:color="auto"/>
      </w:divBdr>
      <w:divsChild>
        <w:div w:id="1034767415">
          <w:marLeft w:val="0"/>
          <w:marRight w:val="0"/>
          <w:marTop w:val="0"/>
          <w:marBottom w:val="960"/>
          <w:divBdr>
            <w:top w:val="none" w:sz="0" w:space="0" w:color="auto"/>
            <w:left w:val="none" w:sz="0" w:space="0" w:color="auto"/>
            <w:bottom w:val="none" w:sz="0" w:space="0" w:color="auto"/>
            <w:right w:val="none" w:sz="0" w:space="0" w:color="auto"/>
          </w:divBdr>
        </w:div>
      </w:divsChild>
    </w:div>
    <w:div w:id="1615020296">
      <w:bodyDiv w:val="1"/>
      <w:marLeft w:val="0"/>
      <w:marRight w:val="0"/>
      <w:marTop w:val="0"/>
      <w:marBottom w:val="0"/>
      <w:divBdr>
        <w:top w:val="none" w:sz="0" w:space="0" w:color="auto"/>
        <w:left w:val="none" w:sz="0" w:space="0" w:color="auto"/>
        <w:bottom w:val="none" w:sz="0" w:space="0" w:color="auto"/>
        <w:right w:val="none" w:sz="0" w:space="0" w:color="auto"/>
      </w:divBdr>
      <w:divsChild>
        <w:div w:id="1737244178">
          <w:marLeft w:val="0"/>
          <w:marRight w:val="0"/>
          <w:marTop w:val="0"/>
          <w:marBottom w:val="960"/>
          <w:divBdr>
            <w:top w:val="none" w:sz="0" w:space="0" w:color="auto"/>
            <w:left w:val="none" w:sz="0" w:space="0" w:color="auto"/>
            <w:bottom w:val="none" w:sz="0" w:space="0" w:color="auto"/>
            <w:right w:val="none" w:sz="0" w:space="0" w:color="auto"/>
          </w:divBdr>
        </w:div>
      </w:divsChild>
    </w:div>
    <w:div w:id="1631861718">
      <w:bodyDiv w:val="1"/>
      <w:marLeft w:val="0"/>
      <w:marRight w:val="0"/>
      <w:marTop w:val="0"/>
      <w:marBottom w:val="0"/>
      <w:divBdr>
        <w:top w:val="none" w:sz="0" w:space="0" w:color="auto"/>
        <w:left w:val="none" w:sz="0" w:space="0" w:color="auto"/>
        <w:bottom w:val="none" w:sz="0" w:space="0" w:color="auto"/>
        <w:right w:val="none" w:sz="0" w:space="0" w:color="auto"/>
      </w:divBdr>
    </w:div>
    <w:div w:id="1641886359">
      <w:bodyDiv w:val="1"/>
      <w:marLeft w:val="0"/>
      <w:marRight w:val="0"/>
      <w:marTop w:val="0"/>
      <w:marBottom w:val="0"/>
      <w:divBdr>
        <w:top w:val="none" w:sz="0" w:space="0" w:color="auto"/>
        <w:left w:val="none" w:sz="0" w:space="0" w:color="auto"/>
        <w:bottom w:val="none" w:sz="0" w:space="0" w:color="auto"/>
        <w:right w:val="none" w:sz="0" w:space="0" w:color="auto"/>
      </w:divBdr>
    </w:div>
    <w:div w:id="1704742000">
      <w:bodyDiv w:val="1"/>
      <w:marLeft w:val="0"/>
      <w:marRight w:val="0"/>
      <w:marTop w:val="0"/>
      <w:marBottom w:val="0"/>
      <w:divBdr>
        <w:top w:val="none" w:sz="0" w:space="0" w:color="auto"/>
        <w:left w:val="none" w:sz="0" w:space="0" w:color="auto"/>
        <w:bottom w:val="none" w:sz="0" w:space="0" w:color="auto"/>
        <w:right w:val="none" w:sz="0" w:space="0" w:color="auto"/>
      </w:divBdr>
    </w:div>
    <w:div w:id="1799836478">
      <w:bodyDiv w:val="1"/>
      <w:marLeft w:val="0"/>
      <w:marRight w:val="0"/>
      <w:marTop w:val="0"/>
      <w:marBottom w:val="0"/>
      <w:divBdr>
        <w:top w:val="none" w:sz="0" w:space="0" w:color="auto"/>
        <w:left w:val="none" w:sz="0" w:space="0" w:color="auto"/>
        <w:bottom w:val="none" w:sz="0" w:space="0" w:color="auto"/>
        <w:right w:val="none" w:sz="0" w:space="0" w:color="auto"/>
      </w:divBdr>
      <w:divsChild>
        <w:div w:id="1794210370">
          <w:marLeft w:val="0"/>
          <w:marRight w:val="0"/>
          <w:marTop w:val="0"/>
          <w:marBottom w:val="960"/>
          <w:divBdr>
            <w:top w:val="none" w:sz="0" w:space="0" w:color="auto"/>
            <w:left w:val="none" w:sz="0" w:space="0" w:color="auto"/>
            <w:bottom w:val="none" w:sz="0" w:space="0" w:color="auto"/>
            <w:right w:val="none" w:sz="0" w:space="0" w:color="auto"/>
          </w:divBdr>
        </w:div>
      </w:divsChild>
    </w:div>
    <w:div w:id="1804075437">
      <w:bodyDiv w:val="1"/>
      <w:marLeft w:val="0"/>
      <w:marRight w:val="0"/>
      <w:marTop w:val="0"/>
      <w:marBottom w:val="0"/>
      <w:divBdr>
        <w:top w:val="none" w:sz="0" w:space="0" w:color="auto"/>
        <w:left w:val="none" w:sz="0" w:space="0" w:color="auto"/>
        <w:bottom w:val="none" w:sz="0" w:space="0" w:color="auto"/>
        <w:right w:val="none" w:sz="0" w:space="0" w:color="auto"/>
      </w:divBdr>
      <w:divsChild>
        <w:div w:id="963540649">
          <w:marLeft w:val="0"/>
          <w:marRight w:val="0"/>
          <w:marTop w:val="0"/>
          <w:marBottom w:val="0"/>
          <w:divBdr>
            <w:top w:val="none" w:sz="0" w:space="0" w:color="auto"/>
            <w:left w:val="none" w:sz="0" w:space="0" w:color="auto"/>
            <w:bottom w:val="none" w:sz="0" w:space="0" w:color="auto"/>
            <w:right w:val="none" w:sz="0" w:space="0" w:color="auto"/>
          </w:divBdr>
        </w:div>
      </w:divsChild>
    </w:div>
    <w:div w:id="1883592473">
      <w:bodyDiv w:val="1"/>
      <w:marLeft w:val="0"/>
      <w:marRight w:val="0"/>
      <w:marTop w:val="0"/>
      <w:marBottom w:val="0"/>
      <w:divBdr>
        <w:top w:val="none" w:sz="0" w:space="0" w:color="auto"/>
        <w:left w:val="none" w:sz="0" w:space="0" w:color="auto"/>
        <w:bottom w:val="none" w:sz="0" w:space="0" w:color="auto"/>
        <w:right w:val="none" w:sz="0" w:space="0" w:color="auto"/>
      </w:divBdr>
      <w:divsChild>
        <w:div w:id="512569783">
          <w:marLeft w:val="0"/>
          <w:marRight w:val="0"/>
          <w:marTop w:val="0"/>
          <w:marBottom w:val="960"/>
          <w:divBdr>
            <w:top w:val="none" w:sz="0" w:space="0" w:color="auto"/>
            <w:left w:val="none" w:sz="0" w:space="0" w:color="auto"/>
            <w:bottom w:val="none" w:sz="0" w:space="0" w:color="auto"/>
            <w:right w:val="none" w:sz="0" w:space="0" w:color="auto"/>
          </w:divBdr>
        </w:div>
      </w:divsChild>
    </w:div>
    <w:div w:id="1995717501">
      <w:bodyDiv w:val="1"/>
      <w:marLeft w:val="0"/>
      <w:marRight w:val="0"/>
      <w:marTop w:val="0"/>
      <w:marBottom w:val="0"/>
      <w:divBdr>
        <w:top w:val="none" w:sz="0" w:space="0" w:color="auto"/>
        <w:left w:val="none" w:sz="0" w:space="0" w:color="auto"/>
        <w:bottom w:val="none" w:sz="0" w:space="0" w:color="auto"/>
        <w:right w:val="none" w:sz="0" w:space="0" w:color="auto"/>
      </w:divBdr>
    </w:div>
    <w:div w:id="2023046778">
      <w:bodyDiv w:val="1"/>
      <w:marLeft w:val="0"/>
      <w:marRight w:val="0"/>
      <w:marTop w:val="0"/>
      <w:marBottom w:val="0"/>
      <w:divBdr>
        <w:top w:val="none" w:sz="0" w:space="0" w:color="auto"/>
        <w:left w:val="none" w:sz="0" w:space="0" w:color="auto"/>
        <w:bottom w:val="none" w:sz="0" w:space="0" w:color="auto"/>
        <w:right w:val="none" w:sz="0" w:space="0" w:color="auto"/>
      </w:divBdr>
    </w:div>
    <w:div w:id="20752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2</cp:revision>
  <dcterms:created xsi:type="dcterms:W3CDTF">2023-10-03T12:18:00Z</dcterms:created>
  <dcterms:modified xsi:type="dcterms:W3CDTF">2023-10-03T12:18:00Z</dcterms:modified>
</cp:coreProperties>
</file>