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E0" w:rsidRPr="002141E0" w:rsidRDefault="002141E0" w:rsidP="002141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41E0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самоуправство</w:t>
      </w:r>
    </w:p>
    <w:bookmarkEnd w:id="0"/>
    <w:p w:rsidR="002141E0" w:rsidRDefault="002141E0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E0">
        <w:rPr>
          <w:rFonts w:ascii="Times New Roman" w:hAnsi="Times New Roman" w:cs="Times New Roman"/>
          <w:sz w:val="28"/>
          <w:szCs w:val="28"/>
        </w:rPr>
        <w:t>Уголовная ответственность за самоуправство предусмотрена статьей 330 Уголовного кодекса Российской Федерации.</w:t>
      </w:r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E0">
        <w:rPr>
          <w:rFonts w:ascii="Times New Roman" w:hAnsi="Times New Roman" w:cs="Times New Roman"/>
          <w:sz w:val="28"/>
          <w:szCs w:val="28"/>
        </w:rPr>
        <w:t>В соответствии с указанной статьей самоуправством признается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вред.</w:t>
      </w:r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E0">
        <w:rPr>
          <w:rFonts w:ascii="Times New Roman" w:hAnsi="Times New Roman" w:cs="Times New Roman"/>
          <w:sz w:val="28"/>
          <w:szCs w:val="28"/>
        </w:rPr>
        <w:t>По своему содержанию самоуправство представляет собой совершение виновным лицом действий, направленных на реализацию действительного или предполагаемого права. Требования, предъявляемые к порядку совершения действий, могут быть установлены законом или иным нормативным правовым актом, например, указом Президента Российской Федерации, постановлением Правительства Российской Федерации, решением органа местного самоуправления.</w:t>
      </w:r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E0">
        <w:rPr>
          <w:rFonts w:ascii="Times New Roman" w:hAnsi="Times New Roman" w:cs="Times New Roman"/>
          <w:sz w:val="28"/>
          <w:szCs w:val="28"/>
        </w:rPr>
        <w:t>Например, самоуправством может быть признано изъятие без судебного решения у собственника имущества, на которое, как полагает виновный, у него есть право.</w:t>
      </w:r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E0">
        <w:rPr>
          <w:rFonts w:ascii="Times New Roman" w:hAnsi="Times New Roman" w:cs="Times New Roman"/>
          <w:sz w:val="28"/>
          <w:szCs w:val="28"/>
        </w:rPr>
        <w:t>К числу обязательных признаков указанного преступления относится также оспаривание гражданином или организацией правомерности действий виновного лица. Это означает их заявление в той или форме о нарушении своего права: обращение в органы внутренних дел, заявление в прокуратуру, подача искового заявления в суд, обращение в органы исполнительной власти.</w:t>
      </w:r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E0">
        <w:rPr>
          <w:rFonts w:ascii="Times New Roman" w:hAnsi="Times New Roman" w:cs="Times New Roman"/>
          <w:sz w:val="28"/>
          <w:szCs w:val="28"/>
        </w:rPr>
        <w:t>В результате самовольных действий виновного организации или гражданину должен быть причинен существенный вред. Вид вреда законом не определен и может выражаться в имущественном ущербе, упущенной выгоде, причинении морального вреда и т.д. Размер ущерба как существенный определяется с учетом конкретных обстоятельств дела на момент совершения самоуправных действий в зависимости от величины ущерба или важности нарушенных прав и интересов.</w:t>
      </w:r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1E0">
        <w:rPr>
          <w:rFonts w:ascii="Times New Roman" w:hAnsi="Times New Roman" w:cs="Times New Roman"/>
          <w:sz w:val="28"/>
          <w:szCs w:val="28"/>
        </w:rPr>
        <w:t>За совершение преступления по ч. 1 ст. 330 Уголовного кодекса Российской Федерации предусмотрено наказание в виде штрафа в размере до 80 000 рублей или в размере заработной платы или иного дохода осужденного за период до 6 месяцев, либо обязательных работ на срок до 480 часов, либо исправительных работ на срок до 2 лет.</w:t>
      </w:r>
      <w:proofErr w:type="gramEnd"/>
    </w:p>
    <w:p w:rsidR="002141E0" w:rsidRPr="002141E0" w:rsidRDefault="002141E0" w:rsidP="002141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E0">
        <w:rPr>
          <w:rFonts w:ascii="Times New Roman" w:hAnsi="Times New Roman" w:cs="Times New Roman"/>
          <w:sz w:val="28"/>
          <w:szCs w:val="28"/>
        </w:rPr>
        <w:t>Уголовная ответственность по ч. 2 ст. 330 Уголовного кодекса Российской Федерации наступает за самоуправство, совершенное с применением насилия или с угрозой его применения, в данном случае может быть назначено наказание в виде принудительных работ на срок до 5 лет либо лишения свободы на срок до 5 лет.</w:t>
      </w:r>
    </w:p>
    <w:p w:rsidR="002141E0" w:rsidRDefault="002141E0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1E0" w:rsidRPr="00E1203C" w:rsidRDefault="002141E0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2024-02-27T07:10:00Z</dcterms:created>
  <dcterms:modified xsi:type="dcterms:W3CDTF">2024-02-27T07:10:00Z</dcterms:modified>
</cp:coreProperties>
</file>