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19" w:rsidRPr="00B46837" w:rsidRDefault="00BD7A19" w:rsidP="0021742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Собранием депутатов Ненецкого автономного округа принят</w:t>
      </w:r>
      <w:r w:rsidR="002174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разработанный прокуратурой округа законопроект</w:t>
      </w:r>
    </w:p>
    <w:p w:rsidR="005B4C70" w:rsidRPr="00B46837" w:rsidRDefault="005B4C70" w:rsidP="005B4C70">
      <w:pPr>
        <w:jc w:val="center"/>
        <w:rPr>
          <w:sz w:val="28"/>
          <w:szCs w:val="28"/>
        </w:rPr>
      </w:pPr>
    </w:p>
    <w:p w:rsidR="00907CBE" w:rsidRPr="00907CBE" w:rsidRDefault="001F2847" w:rsidP="00907CB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46837">
        <w:rPr>
          <w:sz w:val="28"/>
          <w:szCs w:val="28"/>
        </w:rPr>
        <w:t xml:space="preserve">В рамках реализации предоставленного статьей 29 Устава Ненецкого автономного округа права законодательной инициативы прокуратурой округа </w:t>
      </w:r>
      <w:r w:rsidR="00FC0DC5">
        <w:rPr>
          <w:sz w:val="28"/>
          <w:szCs w:val="28"/>
        </w:rPr>
        <w:t>внесен на рассмотрение окружного</w:t>
      </w:r>
      <w:r w:rsidRPr="00B46837">
        <w:rPr>
          <w:sz w:val="28"/>
          <w:szCs w:val="28"/>
        </w:rPr>
        <w:t xml:space="preserve"> Собрани</w:t>
      </w:r>
      <w:r w:rsidR="00FC0DC5">
        <w:rPr>
          <w:sz w:val="28"/>
          <w:szCs w:val="28"/>
        </w:rPr>
        <w:t>я</w:t>
      </w:r>
      <w:r w:rsidRPr="00B46837">
        <w:rPr>
          <w:sz w:val="28"/>
          <w:szCs w:val="28"/>
        </w:rPr>
        <w:t xml:space="preserve"> депутатов законопроект </w:t>
      </w:r>
      <w:r w:rsidR="00907CBE" w:rsidRPr="00907CBE">
        <w:rPr>
          <w:sz w:val="28"/>
          <w:szCs w:val="28"/>
        </w:rPr>
        <w:t>«О внесении изменения в часть 3.2 статьи 7 закона Ненецкого автономного округа «О дополнительных мерах государственной поддержки семей, имеющих детей»</w:t>
      </w:r>
      <w:r w:rsidR="00907CBE">
        <w:rPr>
          <w:sz w:val="28"/>
          <w:szCs w:val="28"/>
        </w:rPr>
        <w:t xml:space="preserve">, направленный на </w:t>
      </w:r>
      <w:r w:rsidR="00907CBE" w:rsidRPr="00907CBE">
        <w:rPr>
          <w:sz w:val="28"/>
          <w:szCs w:val="28"/>
        </w:rPr>
        <w:t>совершенствовани</w:t>
      </w:r>
      <w:r w:rsidR="00907CBE">
        <w:rPr>
          <w:sz w:val="28"/>
          <w:szCs w:val="28"/>
        </w:rPr>
        <w:t>е</w:t>
      </w:r>
      <w:r w:rsidR="00907CBE" w:rsidRPr="00907CBE">
        <w:rPr>
          <w:sz w:val="28"/>
          <w:szCs w:val="28"/>
        </w:rPr>
        <w:t xml:space="preserve"> правового регулирования отношений по распоряжению средствами окружного материнского (семейного) капитала.</w:t>
      </w:r>
      <w:proofErr w:type="gramEnd"/>
    </w:p>
    <w:p w:rsidR="00907CBE" w:rsidRPr="00907CBE" w:rsidRDefault="00907CBE" w:rsidP="00907CB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proofErr w:type="gramStart"/>
      <w:r w:rsidRPr="00907CBE">
        <w:rPr>
          <w:sz w:val="28"/>
          <w:szCs w:val="28"/>
        </w:rPr>
        <w:t>Так, в силу части 3.1 статьи 7 Закона</w:t>
      </w:r>
      <w:r w:rsidR="00D90623">
        <w:rPr>
          <w:sz w:val="28"/>
          <w:szCs w:val="28"/>
        </w:rPr>
        <w:t xml:space="preserve"> </w:t>
      </w:r>
      <w:r w:rsidRPr="00907CBE">
        <w:rPr>
          <w:sz w:val="28"/>
          <w:szCs w:val="28"/>
        </w:rPr>
        <w:t xml:space="preserve">в случаях, когда размер </w:t>
      </w:r>
      <w:r w:rsidR="0021742F">
        <w:rPr>
          <w:sz w:val="28"/>
          <w:szCs w:val="28"/>
        </w:rPr>
        <w:t xml:space="preserve">оставшейся </w:t>
      </w:r>
      <w:r w:rsidRPr="00907CBE">
        <w:rPr>
          <w:sz w:val="28"/>
          <w:szCs w:val="28"/>
        </w:rPr>
        <w:t>части окружного мат</w:t>
      </w:r>
      <w:r w:rsidR="0021742F">
        <w:rPr>
          <w:sz w:val="28"/>
          <w:szCs w:val="28"/>
        </w:rPr>
        <w:t xml:space="preserve">еринского (семейного) капитала </w:t>
      </w:r>
      <w:r w:rsidRPr="00907CBE">
        <w:rPr>
          <w:sz w:val="28"/>
          <w:szCs w:val="28"/>
        </w:rPr>
        <w:t xml:space="preserve">составляет менее 10 000 рублей, </w:t>
      </w:r>
      <w:r w:rsidR="0021742F">
        <w:rPr>
          <w:sz w:val="28"/>
          <w:szCs w:val="28"/>
        </w:rPr>
        <w:t>она</w:t>
      </w:r>
      <w:r w:rsidRPr="00907CBE">
        <w:rPr>
          <w:sz w:val="28"/>
          <w:szCs w:val="28"/>
        </w:rPr>
        <w:t xml:space="preserve"> в соответствии с заявлением лица, имеющего сертификат, перечисляется на банковский счет на потребительские нужды семьи без предоставления документов, подтверждающих соответствующие расходы.</w:t>
      </w:r>
      <w:proofErr w:type="gramEnd"/>
    </w:p>
    <w:p w:rsidR="00907CBE" w:rsidRPr="00907CBE" w:rsidRDefault="0021742F" w:rsidP="00907CB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 этом ч</w:t>
      </w:r>
      <w:r w:rsidR="00907CBE" w:rsidRPr="00907CBE">
        <w:rPr>
          <w:sz w:val="28"/>
          <w:szCs w:val="28"/>
        </w:rPr>
        <w:t>астью 3.2 статьи 7 Закона закреплено право лица, имеющего сертификат, на единовременную выплату за счет средств окружного материнского (семейного) капитала в размере 30 000 рублей.</w:t>
      </w:r>
    </w:p>
    <w:p w:rsidR="00907CBE" w:rsidRPr="00907CBE" w:rsidRDefault="00D90623" w:rsidP="00907CB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907CBE">
        <w:rPr>
          <w:sz w:val="28"/>
          <w:szCs w:val="28"/>
        </w:rPr>
        <w:t xml:space="preserve"> </w:t>
      </w:r>
      <w:proofErr w:type="gramStart"/>
      <w:r w:rsidR="00907CBE">
        <w:rPr>
          <w:sz w:val="28"/>
          <w:szCs w:val="28"/>
        </w:rPr>
        <w:t>рамках</w:t>
      </w:r>
      <w:proofErr w:type="gramEnd"/>
      <w:r w:rsidR="00907CBE">
        <w:rPr>
          <w:sz w:val="28"/>
          <w:szCs w:val="28"/>
        </w:rPr>
        <w:t xml:space="preserve"> надзорной деятельности </w:t>
      </w:r>
      <w:r>
        <w:rPr>
          <w:sz w:val="28"/>
          <w:szCs w:val="28"/>
        </w:rPr>
        <w:t xml:space="preserve">прокуратурой </w:t>
      </w:r>
      <w:r w:rsidR="00907CBE">
        <w:rPr>
          <w:sz w:val="28"/>
          <w:szCs w:val="28"/>
        </w:rPr>
        <w:t xml:space="preserve">установлены </w:t>
      </w:r>
      <w:r w:rsidR="00907CBE" w:rsidRPr="00907CBE">
        <w:rPr>
          <w:sz w:val="28"/>
          <w:szCs w:val="28"/>
        </w:rPr>
        <w:t>случаи, когда размер</w:t>
      </w:r>
      <w:r w:rsidR="0021742F">
        <w:rPr>
          <w:sz w:val="28"/>
          <w:szCs w:val="28"/>
        </w:rPr>
        <w:t xml:space="preserve"> оставшейся</w:t>
      </w:r>
      <w:r w:rsidR="00907CBE" w:rsidRPr="00907CBE">
        <w:rPr>
          <w:sz w:val="28"/>
          <w:szCs w:val="28"/>
        </w:rPr>
        <w:t xml:space="preserve"> части средств окружного материнского (семейного) капитала составля</w:t>
      </w:r>
      <w:r w:rsidR="00907CBE">
        <w:rPr>
          <w:sz w:val="28"/>
          <w:szCs w:val="28"/>
        </w:rPr>
        <w:t>л</w:t>
      </w:r>
      <w:r w:rsidR="00907CBE" w:rsidRPr="00907CBE">
        <w:rPr>
          <w:sz w:val="28"/>
          <w:szCs w:val="28"/>
        </w:rPr>
        <w:t xml:space="preserve"> менее 30 000 рублей, но превыша</w:t>
      </w:r>
      <w:r w:rsidR="00907CBE">
        <w:rPr>
          <w:sz w:val="28"/>
          <w:szCs w:val="28"/>
        </w:rPr>
        <w:t>л</w:t>
      </w:r>
      <w:r w:rsidR="00907CBE" w:rsidRPr="00907CBE">
        <w:rPr>
          <w:sz w:val="28"/>
          <w:szCs w:val="28"/>
        </w:rPr>
        <w:t xml:space="preserve"> сумму в 10 000 рублей, что не позволя</w:t>
      </w:r>
      <w:r w:rsidR="00907CBE">
        <w:rPr>
          <w:sz w:val="28"/>
          <w:szCs w:val="28"/>
        </w:rPr>
        <w:t>ло</w:t>
      </w:r>
      <w:r w:rsidR="00907CBE" w:rsidRPr="00907CBE">
        <w:rPr>
          <w:sz w:val="28"/>
          <w:szCs w:val="28"/>
        </w:rPr>
        <w:t xml:space="preserve"> лицам, имеющим сертификат, воспользоваться остатками средств капитала.</w:t>
      </w:r>
    </w:p>
    <w:p w:rsidR="00907CBE" w:rsidRPr="00907CBE" w:rsidRDefault="00907CBE" w:rsidP="00907CB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907CBE">
        <w:rPr>
          <w:sz w:val="28"/>
          <w:szCs w:val="28"/>
        </w:rPr>
        <w:t xml:space="preserve">В </w:t>
      </w:r>
      <w:r w:rsidR="00D90623">
        <w:rPr>
          <w:sz w:val="28"/>
          <w:szCs w:val="28"/>
        </w:rPr>
        <w:t>этой связи</w:t>
      </w:r>
      <w:r w:rsidRPr="00907CBE">
        <w:rPr>
          <w:sz w:val="28"/>
          <w:szCs w:val="28"/>
        </w:rPr>
        <w:t xml:space="preserve"> ГКУ НАО «Отделение социальной защиты населения» </w:t>
      </w:r>
      <w:r w:rsidR="00D90623">
        <w:rPr>
          <w:sz w:val="28"/>
          <w:szCs w:val="28"/>
        </w:rPr>
        <w:t xml:space="preserve">было </w:t>
      </w:r>
      <w:r w:rsidRPr="00907CBE">
        <w:rPr>
          <w:sz w:val="28"/>
          <w:szCs w:val="28"/>
        </w:rPr>
        <w:t>вынуждено отказывать лицам, имеющим сертификат, по таким обращениям.</w:t>
      </w:r>
    </w:p>
    <w:p w:rsidR="00D90623" w:rsidRDefault="00D90623" w:rsidP="00D90623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Прокуратурой</w:t>
      </w:r>
      <w:r w:rsidR="00907CBE" w:rsidRPr="00907C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r w:rsidR="00907CBE">
        <w:rPr>
          <w:sz w:val="28"/>
          <w:szCs w:val="28"/>
        </w:rPr>
        <w:t>предложено</w:t>
      </w:r>
      <w:r w:rsidR="00907CBE" w:rsidRPr="00907CBE">
        <w:rPr>
          <w:sz w:val="28"/>
          <w:szCs w:val="28"/>
        </w:rPr>
        <w:t xml:space="preserve"> </w:t>
      </w:r>
      <w:r w:rsidRPr="00D90623">
        <w:rPr>
          <w:sz w:val="28"/>
          <w:szCs w:val="28"/>
        </w:rPr>
        <w:t xml:space="preserve">предусмотреть право на единовременную выплату в </w:t>
      </w:r>
      <w:proofErr w:type="gramStart"/>
      <w:r w:rsidRPr="00D90623">
        <w:rPr>
          <w:sz w:val="28"/>
          <w:szCs w:val="28"/>
        </w:rPr>
        <w:t>размере</w:t>
      </w:r>
      <w:proofErr w:type="gramEnd"/>
      <w:r w:rsidRPr="00D90623">
        <w:rPr>
          <w:sz w:val="28"/>
          <w:szCs w:val="28"/>
        </w:rPr>
        <w:t xml:space="preserve"> фактического остатка средств окружного </w:t>
      </w:r>
      <w:proofErr w:type="spellStart"/>
      <w:r w:rsidRPr="00D90623">
        <w:rPr>
          <w:sz w:val="28"/>
          <w:szCs w:val="28"/>
        </w:rPr>
        <w:t>маткапитала</w:t>
      </w:r>
      <w:proofErr w:type="spellEnd"/>
      <w:r w:rsidRPr="00D90623">
        <w:rPr>
          <w:sz w:val="28"/>
          <w:szCs w:val="28"/>
        </w:rPr>
        <w:t xml:space="preserve"> в случаях, когда размер остатка составляет менее 30000 рублей, но превышает сумму в 10000 рублей.</w:t>
      </w:r>
    </w:p>
    <w:p w:rsidR="00FC0DC5" w:rsidRPr="006943EA" w:rsidRDefault="006943EA" w:rsidP="006943EA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Законопроект рассмотрен на состоявшейся </w:t>
      </w:r>
      <w:r w:rsidR="00907CBE">
        <w:rPr>
          <w:sz w:val="28"/>
          <w:szCs w:val="28"/>
        </w:rPr>
        <w:t>24.03.2022</w:t>
      </w:r>
      <w:r>
        <w:rPr>
          <w:sz w:val="28"/>
          <w:szCs w:val="28"/>
        </w:rPr>
        <w:t xml:space="preserve"> сессии окружного Собрания депутатов и принят в двух чтениях.</w:t>
      </w:r>
    </w:p>
    <w:p w:rsidR="005B4C70" w:rsidRPr="006943EA" w:rsidRDefault="005B4C70" w:rsidP="006943EA">
      <w:pPr>
        <w:rPr>
          <w:sz w:val="28"/>
          <w:szCs w:val="28"/>
        </w:rPr>
      </w:pPr>
    </w:p>
    <w:sectPr w:rsidR="005B4C70" w:rsidRPr="0069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70"/>
    <w:rsid w:val="00000EFD"/>
    <w:rsid w:val="00014AB6"/>
    <w:rsid w:val="0002585A"/>
    <w:rsid w:val="00047CF8"/>
    <w:rsid w:val="000C2C30"/>
    <w:rsid w:val="00131B7B"/>
    <w:rsid w:val="001F2847"/>
    <w:rsid w:val="00203847"/>
    <w:rsid w:val="002137B1"/>
    <w:rsid w:val="0021742F"/>
    <w:rsid w:val="00250306"/>
    <w:rsid w:val="00254EB3"/>
    <w:rsid w:val="002960BC"/>
    <w:rsid w:val="002F346A"/>
    <w:rsid w:val="0039671B"/>
    <w:rsid w:val="003F07AB"/>
    <w:rsid w:val="004C1DA0"/>
    <w:rsid w:val="00516640"/>
    <w:rsid w:val="00540B02"/>
    <w:rsid w:val="005B4C70"/>
    <w:rsid w:val="0061412A"/>
    <w:rsid w:val="00616892"/>
    <w:rsid w:val="00686D9B"/>
    <w:rsid w:val="006943EA"/>
    <w:rsid w:val="006B2696"/>
    <w:rsid w:val="006E567A"/>
    <w:rsid w:val="00734E9C"/>
    <w:rsid w:val="00767560"/>
    <w:rsid w:val="007A66A3"/>
    <w:rsid w:val="007D2AE6"/>
    <w:rsid w:val="008346ED"/>
    <w:rsid w:val="0084409B"/>
    <w:rsid w:val="00857A82"/>
    <w:rsid w:val="008766C7"/>
    <w:rsid w:val="00886A5D"/>
    <w:rsid w:val="008870EA"/>
    <w:rsid w:val="00907CBE"/>
    <w:rsid w:val="00942541"/>
    <w:rsid w:val="00943E3A"/>
    <w:rsid w:val="00976716"/>
    <w:rsid w:val="009D24A8"/>
    <w:rsid w:val="00A5399B"/>
    <w:rsid w:val="00A637AD"/>
    <w:rsid w:val="00A9098A"/>
    <w:rsid w:val="00AC2812"/>
    <w:rsid w:val="00B46837"/>
    <w:rsid w:val="00B84E3E"/>
    <w:rsid w:val="00BD7A19"/>
    <w:rsid w:val="00D90623"/>
    <w:rsid w:val="00E374FF"/>
    <w:rsid w:val="00F044A5"/>
    <w:rsid w:val="00F07647"/>
    <w:rsid w:val="00FC0DC5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C7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B4C70"/>
    <w:rPr>
      <w:color w:val="0000FF"/>
      <w:u w:val="single"/>
    </w:rPr>
  </w:style>
  <w:style w:type="paragraph" w:styleId="a4">
    <w:name w:val="Normal (Web)"/>
    <w:basedOn w:val="a"/>
    <w:semiHidden/>
    <w:rsid w:val="00A637AD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047CF8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C7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B4C70"/>
    <w:rPr>
      <w:color w:val="0000FF"/>
      <w:u w:val="single"/>
    </w:rPr>
  </w:style>
  <w:style w:type="paragraph" w:styleId="a4">
    <w:name w:val="Normal (Web)"/>
    <w:basedOn w:val="a"/>
    <w:semiHidden/>
    <w:rsid w:val="00A637AD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047CF8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Сегодня прокуратурой округа принято участие в 66-й сессии законодательного органа региона</vt:lpstr>
    </vt:vector>
  </TitlesOfParts>
  <Company>Организация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Сегодня прокуратурой округа принято участие в 66-й сессии законодательного органа региона</dc:title>
  <dc:creator>Customer</dc:creator>
  <cp:lastModifiedBy>dacuk.o.v</cp:lastModifiedBy>
  <cp:revision>2</cp:revision>
  <cp:lastPrinted>2022-03-24T08:36:00Z</cp:lastPrinted>
  <dcterms:created xsi:type="dcterms:W3CDTF">2022-03-25T06:22:00Z</dcterms:created>
  <dcterms:modified xsi:type="dcterms:W3CDTF">2022-03-25T06:22:00Z</dcterms:modified>
</cp:coreProperties>
</file>