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03" w:rsidRDefault="00B54980" w:rsidP="00E573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Результаты надзора за </w:t>
      </w:r>
      <w:r w:rsidR="00A2522F">
        <w:rPr>
          <w:b/>
          <w:sz w:val="28"/>
          <w:szCs w:val="28"/>
        </w:rPr>
        <w:t>исполнением законов, соблюдением прав и свобод человека и гражданина</w:t>
      </w:r>
      <w:r>
        <w:rPr>
          <w:b/>
          <w:sz w:val="28"/>
          <w:szCs w:val="28"/>
        </w:rPr>
        <w:t xml:space="preserve"> </w:t>
      </w:r>
      <w:r w:rsidR="00956DB9">
        <w:rPr>
          <w:b/>
          <w:sz w:val="28"/>
          <w:szCs w:val="28"/>
        </w:rPr>
        <w:t xml:space="preserve">за </w:t>
      </w:r>
      <w:r w:rsidR="00D32379">
        <w:rPr>
          <w:b/>
          <w:sz w:val="28"/>
          <w:szCs w:val="28"/>
        </w:rPr>
        <w:t>9</w:t>
      </w:r>
      <w:r w:rsidR="00956DB9">
        <w:rPr>
          <w:b/>
          <w:sz w:val="28"/>
          <w:szCs w:val="28"/>
        </w:rPr>
        <w:t xml:space="preserve"> месяцев</w:t>
      </w:r>
      <w:r>
        <w:rPr>
          <w:b/>
          <w:sz w:val="28"/>
          <w:szCs w:val="28"/>
        </w:rPr>
        <w:t xml:space="preserve"> </w:t>
      </w:r>
      <w:r w:rsidR="00E5738E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</w:p>
    <w:bookmarkEnd w:id="0"/>
    <w:p w:rsidR="005328B0" w:rsidRDefault="005328B0" w:rsidP="005B440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2522F" w:rsidRPr="00A2522F" w:rsidRDefault="00A2522F" w:rsidP="000C45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522F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текущем году </w:t>
      </w:r>
      <w:r w:rsidRPr="00A2522F">
        <w:rPr>
          <w:rFonts w:eastAsia="Calibri"/>
          <w:sz w:val="28"/>
          <w:szCs w:val="28"/>
          <w:lang w:eastAsia="en-US"/>
        </w:rPr>
        <w:t>прокуратурой автономного округа при осуществлении надзора за исполнение</w:t>
      </w:r>
      <w:r w:rsidR="00610926">
        <w:rPr>
          <w:rFonts w:eastAsia="Calibri"/>
          <w:sz w:val="28"/>
          <w:szCs w:val="28"/>
          <w:lang w:eastAsia="en-US"/>
        </w:rPr>
        <w:t>м федерального законодательства</w:t>
      </w:r>
      <w:r w:rsidRPr="00A2522F">
        <w:rPr>
          <w:rFonts w:eastAsia="Calibri"/>
          <w:sz w:val="28"/>
          <w:szCs w:val="28"/>
          <w:lang w:eastAsia="en-US"/>
        </w:rPr>
        <w:t xml:space="preserve"> приоритетным </w:t>
      </w:r>
      <w:bookmarkStart w:id="1" w:name="_Hlk79857317"/>
      <w:r w:rsidRPr="00A2522F">
        <w:rPr>
          <w:rFonts w:eastAsia="Calibri"/>
          <w:sz w:val="28"/>
          <w:szCs w:val="28"/>
          <w:lang w:eastAsia="en-US"/>
        </w:rPr>
        <w:t xml:space="preserve">направлением </w:t>
      </w:r>
      <w:r>
        <w:rPr>
          <w:rFonts w:eastAsia="Calibri"/>
          <w:sz w:val="28"/>
          <w:szCs w:val="28"/>
          <w:lang w:eastAsia="en-US"/>
        </w:rPr>
        <w:t>является</w:t>
      </w:r>
      <w:r w:rsidRPr="00A2522F">
        <w:rPr>
          <w:rFonts w:eastAsia="Calibri"/>
          <w:sz w:val="28"/>
          <w:szCs w:val="28"/>
          <w:lang w:eastAsia="en-US"/>
        </w:rPr>
        <w:t xml:space="preserve"> обеспечение законности прав граждан в социальной сфере, среди которых своевременная выплата заработной платы, предоставление мер социальной поддержки, оказание медицинской помощи. </w:t>
      </w:r>
      <w:proofErr w:type="gramEnd"/>
    </w:p>
    <w:bookmarkEnd w:id="1"/>
    <w:p w:rsidR="00A2522F" w:rsidRPr="00A2522F" w:rsidRDefault="00A2522F" w:rsidP="00A252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22F">
        <w:rPr>
          <w:rFonts w:eastAsia="Calibri"/>
          <w:sz w:val="28"/>
          <w:szCs w:val="28"/>
          <w:lang w:eastAsia="en-US"/>
        </w:rPr>
        <w:t xml:space="preserve">В результате проведенных комплексных мероприятий, реализуя предоставленные законодательством полномочия, </w:t>
      </w:r>
      <w:r w:rsidR="00610926">
        <w:rPr>
          <w:rFonts w:eastAsia="Calibri"/>
          <w:sz w:val="28"/>
          <w:szCs w:val="28"/>
          <w:lang w:eastAsia="en-US"/>
        </w:rPr>
        <w:t>прокуратурой</w:t>
      </w:r>
      <w:r w:rsidRPr="00A2522F">
        <w:rPr>
          <w:rFonts w:eastAsia="Calibri"/>
          <w:sz w:val="28"/>
          <w:szCs w:val="28"/>
          <w:lang w:eastAsia="en-US"/>
        </w:rPr>
        <w:t xml:space="preserve"> выявлено </w:t>
      </w:r>
      <w:r w:rsidR="00D32379">
        <w:rPr>
          <w:rFonts w:eastAsia="Calibri"/>
          <w:sz w:val="28"/>
          <w:szCs w:val="28"/>
          <w:lang w:eastAsia="en-US"/>
        </w:rPr>
        <w:t>2106</w:t>
      </w:r>
      <w:r w:rsidRPr="00A2522F">
        <w:rPr>
          <w:rFonts w:eastAsia="Calibri"/>
          <w:sz w:val="28"/>
          <w:szCs w:val="28"/>
          <w:lang w:eastAsia="en-US"/>
        </w:rPr>
        <w:t xml:space="preserve"> нарушени</w:t>
      </w:r>
      <w:r w:rsidR="000C45FB">
        <w:rPr>
          <w:rFonts w:eastAsia="Calibri"/>
          <w:sz w:val="28"/>
          <w:szCs w:val="28"/>
          <w:lang w:eastAsia="en-US"/>
        </w:rPr>
        <w:t>й</w:t>
      </w:r>
      <w:r w:rsidRPr="00A2522F">
        <w:rPr>
          <w:rFonts w:eastAsia="Calibri"/>
          <w:sz w:val="28"/>
          <w:szCs w:val="28"/>
          <w:lang w:eastAsia="en-US"/>
        </w:rPr>
        <w:t xml:space="preserve"> закона, в </w:t>
      </w:r>
      <w:proofErr w:type="gramStart"/>
      <w:r w:rsidRPr="00A2522F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A2522F">
        <w:rPr>
          <w:rFonts w:eastAsia="Calibri"/>
          <w:sz w:val="28"/>
          <w:szCs w:val="28"/>
          <w:lang w:eastAsia="en-US"/>
        </w:rPr>
        <w:t xml:space="preserve"> устранения которых </w:t>
      </w:r>
      <w:r w:rsidR="00236298" w:rsidRPr="00A2522F">
        <w:rPr>
          <w:rFonts w:eastAsia="Calibri"/>
          <w:sz w:val="28"/>
          <w:szCs w:val="28"/>
          <w:lang w:eastAsia="en-US"/>
        </w:rPr>
        <w:t xml:space="preserve">внесено </w:t>
      </w:r>
      <w:r w:rsidR="00D32379">
        <w:rPr>
          <w:rFonts w:eastAsia="Calibri"/>
          <w:sz w:val="28"/>
          <w:szCs w:val="28"/>
          <w:lang w:eastAsia="en-US"/>
        </w:rPr>
        <w:t>353</w:t>
      </w:r>
      <w:r w:rsidR="00236298" w:rsidRPr="00A2522F">
        <w:rPr>
          <w:rFonts w:eastAsia="Calibri"/>
          <w:sz w:val="28"/>
          <w:szCs w:val="28"/>
          <w:lang w:eastAsia="en-US"/>
        </w:rPr>
        <w:t xml:space="preserve"> представлени</w:t>
      </w:r>
      <w:r w:rsidR="00D32379">
        <w:rPr>
          <w:rFonts w:eastAsia="Calibri"/>
          <w:sz w:val="28"/>
          <w:szCs w:val="28"/>
          <w:lang w:eastAsia="en-US"/>
        </w:rPr>
        <w:t>я</w:t>
      </w:r>
      <w:r w:rsidR="00236298">
        <w:rPr>
          <w:rFonts w:eastAsia="Calibri"/>
          <w:sz w:val="28"/>
          <w:szCs w:val="28"/>
          <w:lang w:eastAsia="en-US"/>
        </w:rPr>
        <w:t>,</w:t>
      </w:r>
      <w:r w:rsidR="00236298" w:rsidRPr="00A2522F">
        <w:rPr>
          <w:rFonts w:eastAsia="Calibri"/>
          <w:sz w:val="28"/>
          <w:szCs w:val="28"/>
          <w:lang w:eastAsia="en-US"/>
        </w:rPr>
        <w:t xml:space="preserve"> </w:t>
      </w:r>
      <w:r w:rsidRPr="00A2522F">
        <w:rPr>
          <w:rFonts w:eastAsia="Calibri"/>
          <w:sz w:val="28"/>
          <w:szCs w:val="28"/>
          <w:lang w:eastAsia="en-US"/>
        </w:rPr>
        <w:t xml:space="preserve">на противоречащие закону правовые акты принесено </w:t>
      </w:r>
      <w:r w:rsidR="00D32379">
        <w:rPr>
          <w:rFonts w:eastAsia="Calibri"/>
          <w:sz w:val="28"/>
          <w:szCs w:val="28"/>
          <w:lang w:eastAsia="en-US"/>
        </w:rPr>
        <w:t>356</w:t>
      </w:r>
      <w:r w:rsidRPr="00A2522F">
        <w:rPr>
          <w:rFonts w:eastAsia="Calibri"/>
          <w:sz w:val="28"/>
          <w:szCs w:val="28"/>
          <w:lang w:eastAsia="en-US"/>
        </w:rPr>
        <w:t xml:space="preserve"> протест</w:t>
      </w:r>
      <w:r w:rsidR="00E5738E">
        <w:rPr>
          <w:rFonts w:eastAsia="Calibri"/>
          <w:sz w:val="28"/>
          <w:szCs w:val="28"/>
          <w:lang w:eastAsia="en-US"/>
        </w:rPr>
        <w:t>ов</w:t>
      </w:r>
      <w:r w:rsidRPr="00A2522F">
        <w:rPr>
          <w:rFonts w:eastAsia="Calibri"/>
          <w:sz w:val="28"/>
          <w:szCs w:val="28"/>
          <w:lang w:eastAsia="en-US"/>
        </w:rPr>
        <w:t>.</w:t>
      </w:r>
    </w:p>
    <w:p w:rsidR="00236298" w:rsidRDefault="00A2522F" w:rsidP="00A252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522F">
        <w:rPr>
          <w:rFonts w:eastAsia="Calibri"/>
          <w:sz w:val="28"/>
          <w:szCs w:val="28"/>
          <w:lang w:eastAsia="en-US"/>
        </w:rPr>
        <w:t>По инициативе прокур</w:t>
      </w:r>
      <w:r>
        <w:rPr>
          <w:rFonts w:eastAsia="Calibri"/>
          <w:sz w:val="28"/>
          <w:szCs w:val="28"/>
          <w:lang w:eastAsia="en-US"/>
        </w:rPr>
        <w:t>атуры</w:t>
      </w:r>
      <w:r w:rsidRPr="00A2522F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привлечено </w:t>
      </w:r>
      <w:r w:rsidR="00D32379">
        <w:rPr>
          <w:rFonts w:eastAsia="Calibri"/>
          <w:sz w:val="28"/>
          <w:szCs w:val="28"/>
          <w:lang w:eastAsia="en-US"/>
        </w:rPr>
        <w:t>87</w:t>
      </w:r>
      <w:r w:rsidRPr="00A2522F">
        <w:rPr>
          <w:rFonts w:eastAsia="Calibri"/>
          <w:sz w:val="28"/>
          <w:szCs w:val="28"/>
          <w:lang w:eastAsia="en-US"/>
        </w:rPr>
        <w:t xml:space="preserve"> лиц, к дисциплинарной – </w:t>
      </w:r>
      <w:r w:rsidR="00D32379">
        <w:rPr>
          <w:rFonts w:eastAsia="Calibri"/>
          <w:sz w:val="28"/>
          <w:szCs w:val="28"/>
          <w:lang w:eastAsia="en-US"/>
        </w:rPr>
        <w:t>232</w:t>
      </w:r>
      <w:r w:rsidRPr="00A2522F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236298" w:rsidRDefault="00A2522F" w:rsidP="00A252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22F">
        <w:rPr>
          <w:rFonts w:eastAsia="Calibri"/>
          <w:sz w:val="28"/>
          <w:szCs w:val="28"/>
          <w:lang w:eastAsia="en-US"/>
        </w:rPr>
        <w:t xml:space="preserve">По направленным в </w:t>
      </w:r>
      <w:proofErr w:type="gramStart"/>
      <w:r w:rsidRPr="00A2522F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A2522F">
        <w:rPr>
          <w:rFonts w:eastAsia="Calibri"/>
          <w:sz w:val="28"/>
          <w:szCs w:val="28"/>
          <w:lang w:eastAsia="en-US"/>
        </w:rPr>
        <w:t xml:space="preserve"> статьи 37 УПК РФ материалам возбуждено </w:t>
      </w:r>
      <w:r w:rsidR="00D32379">
        <w:rPr>
          <w:rFonts w:eastAsia="Calibri"/>
          <w:sz w:val="28"/>
          <w:szCs w:val="28"/>
          <w:lang w:eastAsia="en-US"/>
        </w:rPr>
        <w:t>21</w:t>
      </w:r>
      <w:r w:rsidRPr="00A2522F">
        <w:rPr>
          <w:rFonts w:eastAsia="Calibri"/>
          <w:sz w:val="28"/>
          <w:szCs w:val="28"/>
          <w:lang w:eastAsia="en-US"/>
        </w:rPr>
        <w:t xml:space="preserve"> уголовн</w:t>
      </w:r>
      <w:r w:rsidR="00D32379">
        <w:rPr>
          <w:rFonts w:eastAsia="Calibri"/>
          <w:sz w:val="28"/>
          <w:szCs w:val="28"/>
          <w:lang w:eastAsia="en-US"/>
        </w:rPr>
        <w:t>ое</w:t>
      </w:r>
      <w:r w:rsidRPr="00A2522F">
        <w:rPr>
          <w:rFonts w:eastAsia="Calibri"/>
          <w:sz w:val="28"/>
          <w:szCs w:val="28"/>
          <w:lang w:eastAsia="en-US"/>
        </w:rPr>
        <w:t xml:space="preserve"> дел</w:t>
      </w:r>
      <w:r w:rsidR="00D32379">
        <w:rPr>
          <w:rFonts w:eastAsia="Calibri"/>
          <w:sz w:val="28"/>
          <w:szCs w:val="28"/>
          <w:lang w:eastAsia="en-US"/>
        </w:rPr>
        <w:t>о</w:t>
      </w:r>
      <w:r w:rsidRPr="00A2522F">
        <w:rPr>
          <w:rFonts w:eastAsia="Calibri"/>
          <w:sz w:val="28"/>
          <w:szCs w:val="28"/>
          <w:lang w:eastAsia="en-US"/>
        </w:rPr>
        <w:t xml:space="preserve">. </w:t>
      </w:r>
    </w:p>
    <w:p w:rsidR="00A2522F" w:rsidRPr="00A2522F" w:rsidRDefault="00A2522F" w:rsidP="00A252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22F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A2522F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A2522F">
        <w:rPr>
          <w:rFonts w:eastAsia="Calibri"/>
          <w:sz w:val="28"/>
          <w:szCs w:val="28"/>
          <w:lang w:eastAsia="en-US"/>
        </w:rPr>
        <w:t xml:space="preserve"> восстановления нарушенных прав граждан и государства в суды направлено </w:t>
      </w:r>
      <w:r w:rsidR="00D32379">
        <w:rPr>
          <w:rFonts w:eastAsia="Calibri"/>
          <w:sz w:val="28"/>
          <w:szCs w:val="28"/>
          <w:lang w:eastAsia="en-US"/>
        </w:rPr>
        <w:t>247</w:t>
      </w:r>
      <w:r w:rsidRPr="00A2522F">
        <w:rPr>
          <w:rFonts w:eastAsia="Calibri"/>
          <w:sz w:val="28"/>
          <w:szCs w:val="28"/>
          <w:lang w:eastAsia="en-US"/>
        </w:rPr>
        <w:t xml:space="preserve"> иск</w:t>
      </w:r>
      <w:r w:rsidR="00E5738E">
        <w:rPr>
          <w:rFonts w:eastAsia="Calibri"/>
          <w:sz w:val="28"/>
          <w:szCs w:val="28"/>
          <w:lang w:eastAsia="en-US"/>
        </w:rPr>
        <w:t>ов</w:t>
      </w:r>
      <w:r w:rsidRPr="00A2522F">
        <w:rPr>
          <w:rFonts w:eastAsia="Calibri"/>
          <w:sz w:val="28"/>
          <w:szCs w:val="28"/>
          <w:lang w:eastAsia="en-US"/>
        </w:rPr>
        <w:t xml:space="preserve"> (заявлений). О недопустимости нарушени</w:t>
      </w:r>
      <w:r w:rsidR="00236298">
        <w:rPr>
          <w:rFonts w:eastAsia="Calibri"/>
          <w:sz w:val="28"/>
          <w:szCs w:val="28"/>
          <w:lang w:eastAsia="en-US"/>
        </w:rPr>
        <w:t>я закона</w:t>
      </w:r>
      <w:r w:rsidRPr="00A2522F">
        <w:rPr>
          <w:rFonts w:eastAsia="Calibri"/>
          <w:sz w:val="28"/>
          <w:szCs w:val="28"/>
          <w:lang w:eastAsia="en-US"/>
        </w:rPr>
        <w:t xml:space="preserve"> предостережены </w:t>
      </w:r>
      <w:r w:rsidR="00D32379">
        <w:rPr>
          <w:rFonts w:eastAsia="Calibri"/>
          <w:sz w:val="28"/>
          <w:szCs w:val="28"/>
          <w:lang w:eastAsia="en-US"/>
        </w:rPr>
        <w:t>126</w:t>
      </w:r>
      <w:r w:rsidR="00236298">
        <w:rPr>
          <w:rFonts w:eastAsia="Calibri"/>
          <w:sz w:val="28"/>
          <w:szCs w:val="28"/>
          <w:lang w:eastAsia="en-US"/>
        </w:rPr>
        <w:t xml:space="preserve"> должностных лиц</w:t>
      </w:r>
      <w:r w:rsidRPr="00A2522F">
        <w:rPr>
          <w:rFonts w:eastAsia="Calibri"/>
          <w:sz w:val="28"/>
          <w:szCs w:val="28"/>
          <w:lang w:eastAsia="en-US"/>
        </w:rPr>
        <w:t>.</w:t>
      </w:r>
    </w:p>
    <w:p w:rsidR="00776A4F" w:rsidRDefault="00776A4F" w:rsidP="00776A4F">
      <w:pPr>
        <w:spacing w:line="240" w:lineRule="exact"/>
        <w:rPr>
          <w:sz w:val="28"/>
          <w:szCs w:val="28"/>
        </w:rPr>
      </w:pPr>
    </w:p>
    <w:p w:rsidR="001114E3" w:rsidRDefault="001114E3" w:rsidP="00776A4F">
      <w:pPr>
        <w:spacing w:line="240" w:lineRule="exact"/>
        <w:rPr>
          <w:sz w:val="28"/>
          <w:szCs w:val="28"/>
        </w:rPr>
      </w:pPr>
    </w:p>
    <w:p w:rsidR="00776A4F" w:rsidRDefault="00776A4F" w:rsidP="000B20AC">
      <w:pPr>
        <w:spacing w:line="240" w:lineRule="exact"/>
        <w:rPr>
          <w:sz w:val="28"/>
          <w:szCs w:val="28"/>
        </w:rPr>
      </w:pPr>
    </w:p>
    <w:sectPr w:rsidR="00776A4F" w:rsidSect="007F5462">
      <w:headerReference w:type="even" r:id="rId7"/>
      <w:headerReference w:type="default" r:id="rId8"/>
      <w:pgSz w:w="11906" w:h="16838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4A" w:rsidRDefault="00135D4A">
      <w:r>
        <w:separator/>
      </w:r>
    </w:p>
  </w:endnote>
  <w:endnote w:type="continuationSeparator" w:id="0">
    <w:p w:rsidR="00135D4A" w:rsidRDefault="0013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4A" w:rsidRDefault="00135D4A">
      <w:r>
        <w:separator/>
      </w:r>
    </w:p>
  </w:footnote>
  <w:footnote w:type="continuationSeparator" w:id="0">
    <w:p w:rsidR="00135D4A" w:rsidRDefault="0013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7" w:rsidRDefault="00F376FA" w:rsidP="00DB1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7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AB4">
      <w:rPr>
        <w:rStyle w:val="a5"/>
        <w:noProof/>
      </w:rPr>
      <w:t>2</w:t>
    </w:r>
    <w:r>
      <w:rPr>
        <w:rStyle w:val="a5"/>
      </w:rPr>
      <w:fldChar w:fldCharType="end"/>
    </w:r>
  </w:p>
  <w:p w:rsidR="008B7767" w:rsidRDefault="008B7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6"/>
    <w:rsid w:val="00020222"/>
    <w:rsid w:val="00051155"/>
    <w:rsid w:val="00054D95"/>
    <w:rsid w:val="00061AC7"/>
    <w:rsid w:val="000A0585"/>
    <w:rsid w:val="000A07F7"/>
    <w:rsid w:val="000A5487"/>
    <w:rsid w:val="000B20AC"/>
    <w:rsid w:val="000C45FB"/>
    <w:rsid w:val="000E4110"/>
    <w:rsid w:val="00110582"/>
    <w:rsid w:val="001114E3"/>
    <w:rsid w:val="00111D32"/>
    <w:rsid w:val="001165A4"/>
    <w:rsid w:val="00127F40"/>
    <w:rsid w:val="00135D4A"/>
    <w:rsid w:val="0013782B"/>
    <w:rsid w:val="00167B95"/>
    <w:rsid w:val="001900FC"/>
    <w:rsid w:val="00193A2F"/>
    <w:rsid w:val="001940B7"/>
    <w:rsid w:val="001B2EF8"/>
    <w:rsid w:val="001F5C0B"/>
    <w:rsid w:val="00201E5B"/>
    <w:rsid w:val="0021482A"/>
    <w:rsid w:val="00236298"/>
    <w:rsid w:val="00297443"/>
    <w:rsid w:val="00297DB7"/>
    <w:rsid w:val="002A5CA2"/>
    <w:rsid w:val="002A7390"/>
    <w:rsid w:val="002B3EA5"/>
    <w:rsid w:val="002C45C7"/>
    <w:rsid w:val="002F6820"/>
    <w:rsid w:val="00305D8F"/>
    <w:rsid w:val="00307FAB"/>
    <w:rsid w:val="00341F6D"/>
    <w:rsid w:val="003527CA"/>
    <w:rsid w:val="00356C3A"/>
    <w:rsid w:val="00374F54"/>
    <w:rsid w:val="003761EE"/>
    <w:rsid w:val="00383333"/>
    <w:rsid w:val="003A05A2"/>
    <w:rsid w:val="003A0A9B"/>
    <w:rsid w:val="003A7252"/>
    <w:rsid w:val="003B1A5B"/>
    <w:rsid w:val="003B5D8F"/>
    <w:rsid w:val="003B6CBA"/>
    <w:rsid w:val="003C4450"/>
    <w:rsid w:val="003D501A"/>
    <w:rsid w:val="003E07F1"/>
    <w:rsid w:val="003E182D"/>
    <w:rsid w:val="003E2B62"/>
    <w:rsid w:val="003F62B1"/>
    <w:rsid w:val="00440EA4"/>
    <w:rsid w:val="00487572"/>
    <w:rsid w:val="004A44C0"/>
    <w:rsid w:val="004A69E1"/>
    <w:rsid w:val="004B6D0C"/>
    <w:rsid w:val="004C1EAF"/>
    <w:rsid w:val="004F41EF"/>
    <w:rsid w:val="00503160"/>
    <w:rsid w:val="00513A7D"/>
    <w:rsid w:val="00521DEE"/>
    <w:rsid w:val="005223A7"/>
    <w:rsid w:val="00522643"/>
    <w:rsid w:val="005233CA"/>
    <w:rsid w:val="005328B0"/>
    <w:rsid w:val="00536550"/>
    <w:rsid w:val="005424F7"/>
    <w:rsid w:val="00543317"/>
    <w:rsid w:val="00552A5A"/>
    <w:rsid w:val="00571760"/>
    <w:rsid w:val="00573609"/>
    <w:rsid w:val="005810CD"/>
    <w:rsid w:val="005B4403"/>
    <w:rsid w:val="005D578C"/>
    <w:rsid w:val="005E4573"/>
    <w:rsid w:val="005E746F"/>
    <w:rsid w:val="00601E03"/>
    <w:rsid w:val="00603228"/>
    <w:rsid w:val="00610926"/>
    <w:rsid w:val="006304D8"/>
    <w:rsid w:val="00634133"/>
    <w:rsid w:val="00645B6D"/>
    <w:rsid w:val="006465B6"/>
    <w:rsid w:val="006820DE"/>
    <w:rsid w:val="00682632"/>
    <w:rsid w:val="006C778C"/>
    <w:rsid w:val="006C7EDB"/>
    <w:rsid w:val="006D320C"/>
    <w:rsid w:val="006E0279"/>
    <w:rsid w:val="006F0505"/>
    <w:rsid w:val="006F4A87"/>
    <w:rsid w:val="007002EE"/>
    <w:rsid w:val="00702E06"/>
    <w:rsid w:val="007033E4"/>
    <w:rsid w:val="00704BEB"/>
    <w:rsid w:val="0071080E"/>
    <w:rsid w:val="00717947"/>
    <w:rsid w:val="007265DE"/>
    <w:rsid w:val="00731541"/>
    <w:rsid w:val="00746EAC"/>
    <w:rsid w:val="007546F4"/>
    <w:rsid w:val="007614BD"/>
    <w:rsid w:val="00762A02"/>
    <w:rsid w:val="00776A4F"/>
    <w:rsid w:val="00785E79"/>
    <w:rsid w:val="007A02BD"/>
    <w:rsid w:val="007E0E99"/>
    <w:rsid w:val="007E5946"/>
    <w:rsid w:val="007F26CE"/>
    <w:rsid w:val="007F5462"/>
    <w:rsid w:val="00806478"/>
    <w:rsid w:val="00833E14"/>
    <w:rsid w:val="008442A5"/>
    <w:rsid w:val="00850249"/>
    <w:rsid w:val="00864C67"/>
    <w:rsid w:val="0088505E"/>
    <w:rsid w:val="008857D3"/>
    <w:rsid w:val="00886408"/>
    <w:rsid w:val="008A13C6"/>
    <w:rsid w:val="008B224F"/>
    <w:rsid w:val="008B7767"/>
    <w:rsid w:val="008C4984"/>
    <w:rsid w:val="008D5059"/>
    <w:rsid w:val="008F5D45"/>
    <w:rsid w:val="00901AB4"/>
    <w:rsid w:val="00904120"/>
    <w:rsid w:val="00920B22"/>
    <w:rsid w:val="00952337"/>
    <w:rsid w:val="0095409C"/>
    <w:rsid w:val="00956DB9"/>
    <w:rsid w:val="00963928"/>
    <w:rsid w:val="00985588"/>
    <w:rsid w:val="009B6181"/>
    <w:rsid w:val="009C0481"/>
    <w:rsid w:val="009C3A4B"/>
    <w:rsid w:val="009C6F07"/>
    <w:rsid w:val="009C779D"/>
    <w:rsid w:val="009D2AD2"/>
    <w:rsid w:val="009E2189"/>
    <w:rsid w:val="009E5D80"/>
    <w:rsid w:val="009E621A"/>
    <w:rsid w:val="00A00495"/>
    <w:rsid w:val="00A00E8D"/>
    <w:rsid w:val="00A23CDD"/>
    <w:rsid w:val="00A2522F"/>
    <w:rsid w:val="00A6291C"/>
    <w:rsid w:val="00AA5FEE"/>
    <w:rsid w:val="00AC2C8E"/>
    <w:rsid w:val="00AD6E4B"/>
    <w:rsid w:val="00AD78BE"/>
    <w:rsid w:val="00AE352F"/>
    <w:rsid w:val="00B133DD"/>
    <w:rsid w:val="00B21907"/>
    <w:rsid w:val="00B2305C"/>
    <w:rsid w:val="00B234A9"/>
    <w:rsid w:val="00B242E8"/>
    <w:rsid w:val="00B30B05"/>
    <w:rsid w:val="00B3740C"/>
    <w:rsid w:val="00B5126C"/>
    <w:rsid w:val="00B54980"/>
    <w:rsid w:val="00B56889"/>
    <w:rsid w:val="00B63985"/>
    <w:rsid w:val="00B63FC0"/>
    <w:rsid w:val="00B74A39"/>
    <w:rsid w:val="00B87739"/>
    <w:rsid w:val="00B91938"/>
    <w:rsid w:val="00B94B64"/>
    <w:rsid w:val="00BA457B"/>
    <w:rsid w:val="00BA6109"/>
    <w:rsid w:val="00BE4E2A"/>
    <w:rsid w:val="00BF4D0E"/>
    <w:rsid w:val="00C07A03"/>
    <w:rsid w:val="00C2354B"/>
    <w:rsid w:val="00C61CA9"/>
    <w:rsid w:val="00C6303B"/>
    <w:rsid w:val="00C82CA1"/>
    <w:rsid w:val="00C90EB7"/>
    <w:rsid w:val="00C93F77"/>
    <w:rsid w:val="00C96882"/>
    <w:rsid w:val="00CB154E"/>
    <w:rsid w:val="00CB2133"/>
    <w:rsid w:val="00CB55E4"/>
    <w:rsid w:val="00CC140F"/>
    <w:rsid w:val="00CE0AEF"/>
    <w:rsid w:val="00CE5472"/>
    <w:rsid w:val="00D052D7"/>
    <w:rsid w:val="00D13F54"/>
    <w:rsid w:val="00D14A68"/>
    <w:rsid w:val="00D16F1E"/>
    <w:rsid w:val="00D21745"/>
    <w:rsid w:val="00D32379"/>
    <w:rsid w:val="00D37217"/>
    <w:rsid w:val="00D4468E"/>
    <w:rsid w:val="00D457D0"/>
    <w:rsid w:val="00D55125"/>
    <w:rsid w:val="00D6500F"/>
    <w:rsid w:val="00D753C1"/>
    <w:rsid w:val="00D8558E"/>
    <w:rsid w:val="00D937AF"/>
    <w:rsid w:val="00DA28B1"/>
    <w:rsid w:val="00DB02EA"/>
    <w:rsid w:val="00DB0866"/>
    <w:rsid w:val="00DB1BF3"/>
    <w:rsid w:val="00DD015E"/>
    <w:rsid w:val="00DD6EA8"/>
    <w:rsid w:val="00DF0817"/>
    <w:rsid w:val="00E02689"/>
    <w:rsid w:val="00E26B0C"/>
    <w:rsid w:val="00E438BD"/>
    <w:rsid w:val="00E45929"/>
    <w:rsid w:val="00E53A1D"/>
    <w:rsid w:val="00E5738E"/>
    <w:rsid w:val="00E6492E"/>
    <w:rsid w:val="00E91483"/>
    <w:rsid w:val="00EB5C17"/>
    <w:rsid w:val="00EC01A1"/>
    <w:rsid w:val="00EC181C"/>
    <w:rsid w:val="00ED6BE7"/>
    <w:rsid w:val="00EE4B5C"/>
    <w:rsid w:val="00F02F06"/>
    <w:rsid w:val="00F1359E"/>
    <w:rsid w:val="00F376FA"/>
    <w:rsid w:val="00F51744"/>
    <w:rsid w:val="00F71953"/>
    <w:rsid w:val="00F81341"/>
    <w:rsid w:val="00F90A47"/>
    <w:rsid w:val="00FB7149"/>
    <w:rsid w:val="00FC440A"/>
    <w:rsid w:val="00FE25C8"/>
    <w:rsid w:val="00FF0A55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C82C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32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Знак Знак6 Знак"/>
    <w:basedOn w:val="a"/>
    <w:rsid w:val="008864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0511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155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374F5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Nonformat">
    <w:name w:val="ConsNonformat Знак"/>
    <w:basedOn w:val="a0"/>
    <w:link w:val="ConsNonformat0"/>
    <w:locked/>
    <w:rsid w:val="0095409C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54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C82C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Преступность  в Ненецком автономном округе характеризуется большим количеством  имущественных преступлений</vt:lpstr>
    </vt:vector>
  </TitlesOfParts>
  <Company>MoBIL GROUP</Company>
  <LinksUpToDate>false</LinksUpToDate>
  <CharactersWithSpaces>1080</CharactersWithSpaces>
  <SharedDoc>false</SharedDoc>
  <HLinks>
    <vt:vector size="12" baseType="variant"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consultantplus://offline/ref=9D26770CED2F160B4740343F132380ABBF42921CBB14C4E9743704954DAAB9C00DDB8DFBA436D83A9B924E7AB91C863B7164ED888A13CDp610H</vt:lpwstr>
      </vt:variant>
      <vt:variant>
        <vt:lpwstr/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consultantplus://offline/ref=9D26770CED2F160B4740343F132380ABB4419616B71C99E37C6E08974AA5E6D70A9281FAA435DE3A97CD4B6FA8448931677BED979611CC69pC1CH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Преступность  в Ненецком автономном округе характеризуется большим количеством  имущественных преступлений</dc:title>
  <dc:creator>Olesya</dc:creator>
  <cp:lastModifiedBy>dacuk.o.v</cp:lastModifiedBy>
  <cp:revision>2</cp:revision>
  <cp:lastPrinted>2022-03-10T06:16:00Z</cp:lastPrinted>
  <dcterms:created xsi:type="dcterms:W3CDTF">2023-10-13T11:22:00Z</dcterms:created>
  <dcterms:modified xsi:type="dcterms:W3CDTF">2023-10-13T11:22:00Z</dcterms:modified>
</cp:coreProperties>
</file>