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F6B50" w:rsidRDefault="001F6B50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BE" w:rsidRDefault="00B07A3F" w:rsidP="008F7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3F">
        <w:rPr>
          <w:rFonts w:ascii="Times New Roman" w:hAnsi="Times New Roman" w:cs="Times New Roman"/>
          <w:b/>
          <w:sz w:val="28"/>
          <w:szCs w:val="28"/>
        </w:rPr>
        <w:t>С 1 марта 2022 года упростится порядок получения разрешений на ввоз медицинских изделий для тяжелобольных пациентов</w:t>
      </w:r>
    </w:p>
    <w:p w:rsidR="00B07A3F" w:rsidRDefault="00B07A3F" w:rsidP="008F7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Правительством Российской Федерации принято постановление «Об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пациента» от 22.09.2021 №1590.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 xml:space="preserve">Ввоз не зарегистрированных в России и не имеющих отечественных аналогов медицинских изделий, которые необходимы конкретным пациентам по жизненным показаниям, будет осуществляться по специальным разрешениям, выдаваемым </w:t>
      </w:r>
      <w:proofErr w:type="spellStart"/>
      <w:r w:rsidRPr="00B07A3F">
        <w:rPr>
          <w:rFonts w:ascii="Times New Roman" w:hAnsi="Times New Roman" w:cs="Times New Roman"/>
          <w:sz w:val="28"/>
          <w:szCs w:val="28"/>
        </w:rPr>
        <w:t>Росздравнадзором</w:t>
      </w:r>
      <w:proofErr w:type="spellEnd"/>
      <w:r w:rsidRPr="00B07A3F">
        <w:rPr>
          <w:rFonts w:ascii="Times New Roman" w:hAnsi="Times New Roman" w:cs="Times New Roman"/>
          <w:sz w:val="28"/>
          <w:szCs w:val="28"/>
        </w:rPr>
        <w:t>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Заявление на получение указанного разрешения и необходимые документы юридическое лицо или физическое лицо, зарегистрированное в качестве индивидуального предпринимателя, осуществлявшие деятельность в сфере обращения медицинских изделий, смогут направлять 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 через Единый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Решение о выдаче разрешения или об отказе должно быть принято в срок, не превышающий 5 рабочих дней, включая проведение проверки полноты и достоверности сведений, содержащихся в заявлении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документах.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Срок действия разрешения не превышает 30 дней.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Плата за выдачу разрешения не взимается. Информация о выдаче разрешения (об отказе в этом) вносится в специальный реестр.</w:t>
      </w:r>
    </w:p>
    <w:p w:rsidR="00B07A3F" w:rsidRPr="00B07A3F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BE" w:rsidRDefault="00B07A3F" w:rsidP="00B07A3F">
      <w:pPr>
        <w:jc w:val="both"/>
        <w:rPr>
          <w:rFonts w:ascii="Times New Roman" w:hAnsi="Times New Roman" w:cs="Times New Roman"/>
          <w:sz w:val="28"/>
          <w:szCs w:val="28"/>
        </w:rPr>
      </w:pPr>
      <w:r w:rsidRPr="00B07A3F">
        <w:rPr>
          <w:rFonts w:ascii="Times New Roman" w:hAnsi="Times New Roman" w:cs="Times New Roman"/>
          <w:sz w:val="28"/>
          <w:szCs w:val="28"/>
        </w:rPr>
        <w:t>Настоящее постановление действует до 1 января 2027 года.</w:t>
      </w:r>
    </w:p>
    <w:p w:rsidR="00B07A3F" w:rsidRDefault="00B07A3F" w:rsidP="00196C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B07A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42D8"/>
    <w:rsid w:val="00135974"/>
    <w:rsid w:val="00136866"/>
    <w:rsid w:val="001435A5"/>
    <w:rsid w:val="001464B6"/>
    <w:rsid w:val="00190579"/>
    <w:rsid w:val="00190FED"/>
    <w:rsid w:val="00196CA6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1F6B50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3219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12E9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0B7A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72E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8F77BE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A05"/>
    <w:rsid w:val="00982E81"/>
    <w:rsid w:val="00990950"/>
    <w:rsid w:val="00993929"/>
    <w:rsid w:val="009958D2"/>
    <w:rsid w:val="009A1252"/>
    <w:rsid w:val="009A762C"/>
    <w:rsid w:val="009B7970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07A3F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1E1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2021-10-25T11:14:00Z</cp:lastPrinted>
  <dcterms:created xsi:type="dcterms:W3CDTF">2021-10-26T07:00:00Z</dcterms:created>
  <dcterms:modified xsi:type="dcterms:W3CDTF">2021-10-26T07:00:00Z</dcterms:modified>
</cp:coreProperties>
</file>