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C5" w:rsidRPr="003C2AC5" w:rsidRDefault="003C2AC5" w:rsidP="003C2AC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2AC5">
        <w:rPr>
          <w:rFonts w:ascii="Times New Roman" w:hAnsi="Times New Roman" w:cs="Times New Roman"/>
          <w:b/>
          <w:sz w:val="27"/>
          <w:szCs w:val="27"/>
        </w:rPr>
        <w:t>Доходы, полученные начиная с 2023 года от продажи земельного участка членом семьи с двумя и более детьми, освобождаются от обложения НДФЛ, если соблюден ряд условий</w:t>
      </w:r>
    </w:p>
    <w:p w:rsidR="003C2AC5" w:rsidRDefault="003C2AC5" w:rsidP="003C2AC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5" w:rsidRDefault="003C2AC5" w:rsidP="003C2AC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3C2AC5">
        <w:rPr>
          <w:rFonts w:ascii="Times New Roman" w:hAnsi="Times New Roman" w:cs="Times New Roman"/>
          <w:sz w:val="27"/>
          <w:szCs w:val="27"/>
        </w:rPr>
        <w:t xml:space="preserve">Федеральная налоговая служба Российской Федерации разъяснила, что доходы от продажи земельного участка членом семьи с двумя и более детьми (в том числе, усыновленными), освобождаются от обложения </w:t>
      </w:r>
      <w:r>
        <w:rPr>
          <w:rFonts w:ascii="Times New Roman" w:hAnsi="Times New Roman" w:cs="Times New Roman"/>
          <w:sz w:val="27"/>
          <w:szCs w:val="27"/>
        </w:rPr>
        <w:t>налога на доходы физических лиц.</w:t>
      </w:r>
      <w:r w:rsidRPr="003C2AC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2AC5" w:rsidRPr="003C2AC5" w:rsidRDefault="003C2AC5" w:rsidP="003C2AC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AC5">
        <w:rPr>
          <w:rFonts w:ascii="Times New Roman" w:hAnsi="Times New Roman" w:cs="Times New Roman"/>
          <w:sz w:val="27"/>
          <w:szCs w:val="27"/>
        </w:rPr>
        <w:t xml:space="preserve">Ключевым условием освобождения от уплаты налога является то, что на таком участке должно быть расположено жилое помещение, на которое также распространяется освобождение согласно </w:t>
      </w:r>
      <w:r>
        <w:rPr>
          <w:rFonts w:ascii="Times New Roman" w:hAnsi="Times New Roman" w:cs="Times New Roman"/>
          <w:sz w:val="27"/>
          <w:szCs w:val="27"/>
        </w:rPr>
        <w:t>пункту 2.1 статьи 217.1 Налогового кодекса РФ</w:t>
      </w:r>
      <w:r w:rsidRPr="003C2AC5">
        <w:rPr>
          <w:rFonts w:ascii="Times New Roman" w:hAnsi="Times New Roman" w:cs="Times New Roman"/>
          <w:sz w:val="27"/>
          <w:szCs w:val="27"/>
        </w:rPr>
        <w:t>. Участок освобождается от налогообложения независимо от срока его нахождения в собственности у гражданина и распространяется только на то имущество, которое не использовалось в предпринимательской деятельности.</w:t>
      </w:r>
    </w:p>
    <w:p w:rsidR="003C2AC5" w:rsidRPr="003C2AC5" w:rsidRDefault="003C2AC5" w:rsidP="003C2AC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2AC5">
        <w:rPr>
          <w:rFonts w:ascii="Times New Roman" w:hAnsi="Times New Roman" w:cs="Times New Roman"/>
          <w:sz w:val="27"/>
          <w:szCs w:val="27"/>
        </w:rPr>
        <w:t xml:space="preserve">Также освобождаются от налогообложения доходы от продажи хозяйственных строений и сооружений, расположенных на продаваемом земельном участке. </w:t>
      </w:r>
      <w:r>
        <w:rPr>
          <w:rFonts w:ascii="Times New Roman" w:hAnsi="Times New Roman" w:cs="Times New Roman"/>
          <w:sz w:val="27"/>
          <w:szCs w:val="27"/>
        </w:rPr>
        <w:t>Правило</w:t>
      </w:r>
      <w:r w:rsidRPr="003C2AC5">
        <w:rPr>
          <w:rFonts w:ascii="Times New Roman" w:hAnsi="Times New Roman" w:cs="Times New Roman"/>
          <w:sz w:val="27"/>
          <w:szCs w:val="27"/>
        </w:rPr>
        <w:t xml:space="preserve"> распространяется и на те случаи, когда доходы от продажи земельного участка получает несовершеннолетний ребенок из указанной семьи.</w:t>
      </w:r>
    </w:p>
    <w:p w:rsidR="003C2AC5" w:rsidRDefault="003C2AC5" w:rsidP="003C2AC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Указанное</w:t>
      </w:r>
      <w:r w:rsidRPr="003C2AC5">
        <w:rPr>
          <w:rFonts w:ascii="Times New Roman" w:hAnsi="Times New Roman" w:cs="Times New Roman"/>
          <w:sz w:val="27"/>
          <w:szCs w:val="27"/>
        </w:rPr>
        <w:t xml:space="preserve"> освобождение применяется к доходам, полученным с 2023 года. Таким образом, при условии соблюдений </w:t>
      </w:r>
      <w:r>
        <w:rPr>
          <w:rFonts w:ascii="Times New Roman" w:hAnsi="Times New Roman" w:cs="Times New Roman"/>
          <w:sz w:val="27"/>
          <w:szCs w:val="27"/>
        </w:rPr>
        <w:t>выше</w:t>
      </w:r>
      <w:r w:rsidRPr="003C2AC5">
        <w:rPr>
          <w:rFonts w:ascii="Times New Roman" w:hAnsi="Times New Roman" w:cs="Times New Roman"/>
          <w:sz w:val="27"/>
          <w:szCs w:val="27"/>
        </w:rPr>
        <w:t>перечисленных условий подавать декларацию 3-НДФЛ в 2024 году и последующие годы не</w:t>
      </w:r>
      <w:r>
        <w:rPr>
          <w:rFonts w:ascii="Times New Roman" w:hAnsi="Times New Roman" w:cs="Times New Roman"/>
          <w:sz w:val="27"/>
          <w:szCs w:val="27"/>
        </w:rPr>
        <w:t>т необходимости.</w:t>
      </w:r>
    </w:p>
    <w:bookmarkEnd w:id="0"/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211210"/>
    <w:rsid w:val="00233DC8"/>
    <w:rsid w:val="00263564"/>
    <w:rsid w:val="002E13A8"/>
    <w:rsid w:val="002F527C"/>
    <w:rsid w:val="003C2AC5"/>
    <w:rsid w:val="00400DFE"/>
    <w:rsid w:val="00737137"/>
    <w:rsid w:val="00761BD3"/>
    <w:rsid w:val="00814A83"/>
    <w:rsid w:val="00817B6A"/>
    <w:rsid w:val="008F00C7"/>
    <w:rsid w:val="008F68A4"/>
    <w:rsid w:val="009551A6"/>
    <w:rsid w:val="00974D81"/>
    <w:rsid w:val="009A05AC"/>
    <w:rsid w:val="009F3C90"/>
    <w:rsid w:val="00A17211"/>
    <w:rsid w:val="00A50964"/>
    <w:rsid w:val="00A5251C"/>
    <w:rsid w:val="00B74389"/>
    <w:rsid w:val="00BA51C3"/>
    <w:rsid w:val="00D178A7"/>
    <w:rsid w:val="00E5701E"/>
    <w:rsid w:val="00F22668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2023-06-26T09:48:00Z</cp:lastPrinted>
  <dcterms:created xsi:type="dcterms:W3CDTF">2023-06-26T09:56:00Z</dcterms:created>
  <dcterms:modified xsi:type="dcterms:W3CDTF">2023-06-30T13:10:00Z</dcterms:modified>
</cp:coreProperties>
</file>