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3C" w:rsidRPr="00E1203C" w:rsidRDefault="00E1203C" w:rsidP="00E120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203C">
        <w:rPr>
          <w:rFonts w:ascii="Times New Roman" w:hAnsi="Times New Roman" w:cs="Times New Roman"/>
          <w:b/>
          <w:sz w:val="28"/>
          <w:szCs w:val="28"/>
        </w:rPr>
        <w:t>Порядок выплаты работникам заработной платы</w:t>
      </w:r>
    </w:p>
    <w:bookmarkEnd w:id="0"/>
    <w:p w:rsidR="00E1203C" w:rsidRPr="00E1203C" w:rsidRDefault="00E1203C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Заработная плата работнику устанавливается трудовым договором, выплачивается не реже чем каждые полмесяца,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сообщив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 xml:space="preserve">в письменной форме работодателю об изменении реквизитов для перевода заработной платы не </w:t>
      </w:r>
      <w:proofErr w:type="gramStart"/>
      <w:r w:rsidRPr="00E1203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1203C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дня выплаты заработной платы.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за который она начислена.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Для отдельных категорий работников федеральным законом могут быть установлены иные сроки выплаты заработной платы.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Работодатель обязан извещать в письменной форме каждого работник</w:t>
      </w:r>
      <w:proofErr w:type="gramStart"/>
      <w:r w:rsidRPr="00E120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о ее</w:t>
      </w:r>
      <w:proofErr w:type="gramEnd"/>
      <w:r w:rsidRPr="00E1203C">
        <w:rPr>
          <w:rFonts w:ascii="Times New Roman" w:hAnsi="Times New Roman" w:cs="Times New Roman"/>
          <w:sz w:val="28"/>
          <w:szCs w:val="28"/>
        </w:rPr>
        <w:t xml:space="preserve"> составных частях; размерах иных сумм, начисленных работнику; размерах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и основаниях произведенных удержаний; общей денежной сумме, подлежащей выплате.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Удержания из заработной платы работника производятся только</w:t>
      </w:r>
      <w:r w:rsidRPr="00E1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203C">
        <w:rPr>
          <w:rFonts w:ascii="Times New Roman" w:hAnsi="Times New Roman" w:cs="Times New Roman"/>
          <w:sz w:val="28"/>
          <w:szCs w:val="28"/>
        </w:rPr>
        <w:t xml:space="preserve"> случаях, предусмотренных Трудов</w:t>
      </w:r>
      <w:r>
        <w:rPr>
          <w:rFonts w:ascii="Times New Roman" w:hAnsi="Times New Roman" w:cs="Times New Roman"/>
          <w:sz w:val="28"/>
          <w:szCs w:val="28"/>
        </w:rPr>
        <w:t>ым кодексом Российской Федераци</w:t>
      </w:r>
      <w:r w:rsidRPr="00E1203C">
        <w:rPr>
          <w:rFonts w:ascii="Times New Roman" w:hAnsi="Times New Roman" w:cs="Times New Roman"/>
          <w:sz w:val="28"/>
          <w:szCs w:val="28"/>
        </w:rPr>
        <w:t>и иными федеральными законами.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При этом не может быть взыскана заработная плата, излишне выплаченная работнику (в том числе при неправильном применении трудового законодательства или иных нормативных правовых актов, содержащих нормы трудового права)</w:t>
      </w:r>
      <w:proofErr w:type="gramStart"/>
      <w:r w:rsidRPr="00E1203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E1203C">
        <w:rPr>
          <w:rFonts w:ascii="Times New Roman" w:hAnsi="Times New Roman" w:cs="Times New Roman"/>
          <w:sz w:val="28"/>
          <w:szCs w:val="28"/>
        </w:rPr>
        <w:t>а исключением случаев: счетной ошибки; если органом по рассмотрению индивидуальных трудовых споров признана вина работника в невыполнении норм труда или простое; если заработная плата была излишне выплачена работнику в связи с его неправомерными действиями, установленными судом.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Общий размер всех удержаний при каждой выплате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не может превышать 20 процентов, а в случаях, предусмотренных федеральными законами, - 50 процентов заработной платы, причитающейся работнику.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 xml:space="preserve">При удержании из заработной платы по нескольким исполнительным документам за </w:t>
      </w:r>
      <w:proofErr w:type="gramStart"/>
      <w:r w:rsidRPr="00E1203C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E1203C">
        <w:rPr>
          <w:rFonts w:ascii="Times New Roman" w:hAnsi="Times New Roman" w:cs="Times New Roman"/>
          <w:sz w:val="28"/>
          <w:szCs w:val="28"/>
        </w:rPr>
        <w:t xml:space="preserve"> во всяком случае должно быть сохранено 50 процентов заработной платы.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Ограничения не распространяются на удержания из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при отбывании исправительных работ, взыскании алиментов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на несовершеннолетних детей, возмещении вреда, причиненного здоровью другого лица, возмещении вреда лицам, понесшим уще</w:t>
      </w:r>
      <w:proofErr w:type="gramStart"/>
      <w:r w:rsidRPr="00E1203C">
        <w:rPr>
          <w:rFonts w:ascii="Times New Roman" w:hAnsi="Times New Roman" w:cs="Times New Roman"/>
          <w:sz w:val="28"/>
          <w:szCs w:val="28"/>
        </w:rPr>
        <w:t>рб в св</w:t>
      </w:r>
      <w:proofErr w:type="gramEnd"/>
      <w:r w:rsidRPr="00E1203C">
        <w:rPr>
          <w:rFonts w:ascii="Times New Roman" w:hAnsi="Times New Roman" w:cs="Times New Roman"/>
          <w:sz w:val="28"/>
          <w:szCs w:val="28"/>
        </w:rPr>
        <w:t>язи со смертью кормильца,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 xml:space="preserve">и возмещении ущерба, причиненного преступлением. Размер </w:t>
      </w:r>
      <w:r w:rsidRPr="00E1203C">
        <w:rPr>
          <w:rFonts w:ascii="Times New Roman" w:hAnsi="Times New Roman" w:cs="Times New Roman"/>
          <w:sz w:val="28"/>
          <w:szCs w:val="28"/>
        </w:rPr>
        <w:lastRenderedPageBreak/>
        <w:t>удержаний</w:t>
      </w:r>
      <w:r w:rsidRPr="00E1203C"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из заработной платы в этих случаях не может превышать 70 процентов.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 xml:space="preserve">Не допускаются удержания из выплат, на которые в </w:t>
      </w:r>
      <w:r w:rsidRPr="00E1203C">
        <w:rPr>
          <w:rFonts w:ascii="Times New Roman" w:hAnsi="Times New Roman" w:cs="Times New Roman"/>
          <w:sz w:val="28"/>
          <w:szCs w:val="28"/>
        </w:rPr>
        <w:t>соответствии</w:t>
      </w:r>
      <w:r w:rsidRPr="00E1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203C"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федеральным законом не обращается взыскание.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работника, полностью отработавшего норму рабочего времени и выполнившего нормы труда (трудовые обязанности), не может быть ниже минимального </w:t>
      </w:r>
      <w:proofErr w:type="gramStart"/>
      <w:r w:rsidRPr="00E1203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1203C">
        <w:rPr>
          <w:rFonts w:ascii="Times New Roman" w:hAnsi="Times New Roman" w:cs="Times New Roman"/>
          <w:sz w:val="28"/>
          <w:szCs w:val="28"/>
        </w:rPr>
        <w:t>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 xml:space="preserve">Выплата заработной платы производится в денежной форме. В соответствии с коллективным договором или трудовым договором по письменному заявлению работника оплата труда может производиться и в иных формах, не противоречащих законодательству Российской Федерации и международным договорам Российской Федерации. Доля заработной платы, выплачиваемой в </w:t>
      </w:r>
      <w:proofErr w:type="spellStart"/>
      <w:r w:rsidRPr="00E1203C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E1203C">
        <w:rPr>
          <w:rFonts w:ascii="Times New Roman" w:hAnsi="Times New Roman" w:cs="Times New Roman"/>
          <w:sz w:val="28"/>
          <w:szCs w:val="28"/>
        </w:rPr>
        <w:t xml:space="preserve"> форме,</w:t>
      </w:r>
      <w:r w:rsidRPr="00E1203C"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не может превышать 20 процентов от начисленной месячной заработной платы.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 xml:space="preserve">Заработная плата, не полученная ко дню смерти работника, выдается членам его семьи или лицу, находившемуся на </w:t>
      </w:r>
      <w:proofErr w:type="gramStart"/>
      <w:r w:rsidRPr="00E1203C">
        <w:rPr>
          <w:rFonts w:ascii="Times New Roman" w:hAnsi="Times New Roman" w:cs="Times New Roman"/>
          <w:sz w:val="28"/>
          <w:szCs w:val="28"/>
        </w:rPr>
        <w:t>иждивении умершего на</w:t>
      </w:r>
      <w:proofErr w:type="gramEnd"/>
      <w:r w:rsidRPr="00E1203C">
        <w:rPr>
          <w:rFonts w:ascii="Times New Roman" w:hAnsi="Times New Roman" w:cs="Times New Roman"/>
          <w:sz w:val="28"/>
          <w:szCs w:val="28"/>
        </w:rPr>
        <w:t xml:space="preserve"> день его смерти. Выдача заработной платы производится не позднее недельного срока со дня подачи работодателю соответствующих документов.</w:t>
      </w:r>
    </w:p>
    <w:p w:rsidR="00E1203C" w:rsidRPr="00E1203C" w:rsidRDefault="00E1203C" w:rsidP="00E120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3C">
        <w:rPr>
          <w:rFonts w:ascii="Times New Roman" w:hAnsi="Times New Roman" w:cs="Times New Roman"/>
          <w:sz w:val="28"/>
          <w:szCs w:val="28"/>
        </w:rPr>
        <w:t>Работодатель, допустивший задержку выплаты работникам заработной платы и другие нарушения оплаты труда, несет ответственность</w:t>
      </w:r>
      <w:r w:rsidRPr="00E1203C">
        <w:rPr>
          <w:rFonts w:ascii="Times New Roman" w:hAnsi="Times New Roman" w:cs="Times New Roman"/>
          <w:sz w:val="28"/>
          <w:szCs w:val="28"/>
        </w:rPr>
        <w:t xml:space="preserve"> </w:t>
      </w:r>
      <w:r w:rsidRPr="00E1203C">
        <w:rPr>
          <w:rFonts w:ascii="Times New Roman" w:hAnsi="Times New Roman" w:cs="Times New Roman"/>
          <w:sz w:val="28"/>
          <w:szCs w:val="28"/>
        </w:rPr>
        <w:t>в соответствии с Трудовым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 w:rsidRPr="00E1203C">
        <w:rPr>
          <w:rFonts w:ascii="Times New Roman" w:hAnsi="Times New Roman" w:cs="Times New Roman"/>
          <w:sz w:val="28"/>
          <w:szCs w:val="28"/>
        </w:rPr>
        <w:t>ии иными федеральными законами.</w:t>
      </w: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26C58"/>
    <w:rsid w:val="00233DC8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1203C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2024-02-27T07:07:00Z</dcterms:created>
  <dcterms:modified xsi:type="dcterms:W3CDTF">2024-02-27T07:07:00Z</dcterms:modified>
</cp:coreProperties>
</file>