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E2" w:rsidRDefault="002F4CE2" w:rsidP="002F4CE2">
      <w:pPr>
        <w:shd w:val="clear" w:color="auto" w:fill="FFFFFF"/>
        <w:spacing w:before="240" w:after="240" w:line="540" w:lineRule="atLeast"/>
        <w:ind w:firstLine="709"/>
        <w:rPr>
          <w:b/>
          <w:bCs/>
          <w:color w:val="333333"/>
          <w:sz w:val="28"/>
          <w:szCs w:val="28"/>
        </w:rPr>
      </w:pPr>
      <w:r>
        <w:rPr>
          <w:b/>
          <w:bCs/>
          <w:color w:val="333333"/>
          <w:sz w:val="28"/>
          <w:szCs w:val="28"/>
        </w:rPr>
        <w:t>Прокуратура Ненецкого автономного округа разъясняет:</w:t>
      </w:r>
    </w:p>
    <w:p w:rsidR="00E04A08" w:rsidRPr="00E04A08" w:rsidRDefault="00E04A08" w:rsidP="00E04A08">
      <w:pPr>
        <w:suppressAutoHyphens/>
        <w:autoSpaceDE w:val="0"/>
        <w:autoSpaceDN w:val="0"/>
        <w:adjustRightInd w:val="0"/>
        <w:ind w:firstLine="709"/>
        <w:jc w:val="both"/>
        <w:rPr>
          <w:b/>
          <w:sz w:val="28"/>
          <w:szCs w:val="28"/>
        </w:rPr>
      </w:pPr>
      <w:bookmarkStart w:id="0" w:name="_GoBack"/>
      <w:r w:rsidRPr="00E04A08">
        <w:rPr>
          <w:b/>
          <w:sz w:val="28"/>
          <w:szCs w:val="28"/>
        </w:rPr>
        <w:t>Проценты по вкладам (остаткам на счетах) в российских банках, полученные в 2021 и 2022 гг., не облагаются НДФЛ</w:t>
      </w:r>
    </w:p>
    <w:bookmarkEnd w:id="0"/>
    <w:p w:rsidR="00E04A08" w:rsidRDefault="00E04A08" w:rsidP="00B930CE">
      <w:pPr>
        <w:shd w:val="clear" w:color="auto" w:fill="FFFFFF"/>
        <w:ind w:firstLine="709"/>
        <w:jc w:val="both"/>
        <w:rPr>
          <w:sz w:val="28"/>
          <w:szCs w:val="28"/>
        </w:rPr>
      </w:pPr>
    </w:p>
    <w:p w:rsidR="00E04A08" w:rsidRPr="00E04A08" w:rsidRDefault="00E04A08" w:rsidP="00E04A08">
      <w:pPr>
        <w:pStyle w:val="a3"/>
        <w:shd w:val="clear" w:color="auto" w:fill="FFFFFF"/>
        <w:spacing w:before="0" w:beforeAutospacing="0" w:after="0" w:afterAutospacing="0"/>
        <w:ind w:firstLine="709"/>
        <w:jc w:val="both"/>
        <w:rPr>
          <w:sz w:val="28"/>
          <w:szCs w:val="28"/>
        </w:rPr>
      </w:pPr>
      <w:proofErr w:type="gramStart"/>
      <w:r w:rsidRPr="00E04A08">
        <w:rPr>
          <w:sz w:val="28"/>
          <w:szCs w:val="28"/>
        </w:rPr>
        <w:t>В соответствии с  Федеральным законом от 26.03.2022 N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проценты по вкладам (остаткам на счетах) в российских банках, полученные в 2021 и 2022 гг., не облагаются НДФЛ.</w:t>
      </w:r>
      <w:proofErr w:type="gramEnd"/>
      <w:r w:rsidRPr="00E04A08">
        <w:rPr>
          <w:sz w:val="28"/>
          <w:szCs w:val="28"/>
        </w:rPr>
        <w:t xml:space="preserve"> Правило действует в </w:t>
      </w:r>
      <w:proofErr w:type="gramStart"/>
      <w:r w:rsidRPr="00E04A08">
        <w:rPr>
          <w:sz w:val="28"/>
          <w:szCs w:val="28"/>
        </w:rPr>
        <w:t>отношении</w:t>
      </w:r>
      <w:proofErr w:type="gramEnd"/>
      <w:r w:rsidRPr="00E04A08">
        <w:rPr>
          <w:sz w:val="28"/>
          <w:szCs w:val="28"/>
        </w:rPr>
        <w:t xml:space="preserve"> доходов, полученных с 1 января 2021 г.</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 xml:space="preserve">С 2023 г. меняется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w:t>
      </w:r>
      <w:proofErr w:type="gramStart"/>
      <w:r w:rsidRPr="00E04A08">
        <w:rPr>
          <w:sz w:val="28"/>
          <w:szCs w:val="28"/>
        </w:rPr>
        <w:t>действовавших</w:t>
      </w:r>
      <w:proofErr w:type="gramEnd"/>
      <w:r w:rsidRPr="00E04A08">
        <w:rPr>
          <w:sz w:val="28"/>
          <w:szCs w:val="28"/>
        </w:rPr>
        <w:t xml:space="preserve"> на 1-е число каждого месяца в году.</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 xml:space="preserve">Доходы в </w:t>
      </w:r>
      <w:proofErr w:type="gramStart"/>
      <w:r w:rsidRPr="00E04A08">
        <w:rPr>
          <w:sz w:val="28"/>
          <w:szCs w:val="28"/>
        </w:rPr>
        <w:t>виде</w:t>
      </w:r>
      <w:proofErr w:type="gramEnd"/>
      <w:r w:rsidRPr="00E04A08">
        <w:rPr>
          <w:sz w:val="28"/>
          <w:szCs w:val="28"/>
        </w:rPr>
        <w:t xml:space="preserve"> материальной выгоды, полученные в 2021 - 2023 гг., не облагаются НДФЛ. Правило действует в </w:t>
      </w:r>
      <w:proofErr w:type="gramStart"/>
      <w:r w:rsidRPr="00E04A08">
        <w:rPr>
          <w:sz w:val="28"/>
          <w:szCs w:val="28"/>
        </w:rPr>
        <w:t>отношении</w:t>
      </w:r>
      <w:proofErr w:type="gramEnd"/>
      <w:r w:rsidRPr="00E04A08">
        <w:rPr>
          <w:sz w:val="28"/>
          <w:szCs w:val="28"/>
        </w:rPr>
        <w:t xml:space="preserve"> доходов, полученных с 1 января 2021 г. Налог, который налоговый агент удержал с материальной выгоды, полученной в 2021 - 2022 гг., возвращается им в установленном порядке как излишне удержанный.</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 xml:space="preserve">Доходы в </w:t>
      </w:r>
      <w:proofErr w:type="gramStart"/>
      <w:r w:rsidRPr="00E04A08">
        <w:rPr>
          <w:sz w:val="28"/>
          <w:szCs w:val="28"/>
        </w:rPr>
        <w:t>виде</w:t>
      </w:r>
      <w:proofErr w:type="gramEnd"/>
      <w:r w:rsidRPr="00E04A08">
        <w:rPr>
          <w:sz w:val="28"/>
          <w:szCs w:val="28"/>
        </w:rPr>
        <w:t xml:space="preserve"> имущества (кроме денежных средств) и имущественных прав, полученных в собственность от иностранной организации в 2022 г., не облагаются НДФЛ. Обязательные условия освобождения от налога:</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 налогоплательщик являлся контролирующим лицом и (или) учредителем этой организации по состоянию на 31 декабря 2021 г.;</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 имущество (права) принадлежали иностранной организации по состоянию на 1 марта 2022 г.;</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 налогоплательщик подал вместе с декларацией заявление в произвольной форме об освобождении таких доходов и необходимые документы.</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Правило распространяется на правоотношения, возникшие с 1 января 2022 г.</w:t>
      </w:r>
    </w:p>
    <w:p w:rsidR="00E04A08" w:rsidRPr="00E04A08" w:rsidRDefault="00E04A08" w:rsidP="00E04A08">
      <w:pPr>
        <w:pStyle w:val="a3"/>
        <w:shd w:val="clear" w:color="auto" w:fill="FFFFFF"/>
        <w:spacing w:before="0" w:beforeAutospacing="0" w:after="0" w:afterAutospacing="0"/>
        <w:ind w:firstLine="709"/>
        <w:jc w:val="both"/>
        <w:rPr>
          <w:sz w:val="28"/>
          <w:szCs w:val="28"/>
        </w:rPr>
      </w:pPr>
      <w:r w:rsidRPr="00E04A08">
        <w:rPr>
          <w:sz w:val="28"/>
          <w:szCs w:val="28"/>
        </w:rPr>
        <w:t>При последующей продаже такого имущества или имущественных прав налогоплательщик может уменьшить доход от продажи на стоимость имущества (имущественных прав) по данным учета передающей иностранной организации, но не выше рыночной стоимости на дату их получения.</w:t>
      </w:r>
    </w:p>
    <w:p w:rsidR="00E04A08" w:rsidRPr="00B930CE" w:rsidRDefault="00E04A08" w:rsidP="00E04A08">
      <w:pPr>
        <w:pStyle w:val="a3"/>
        <w:shd w:val="clear" w:color="auto" w:fill="FFFFFF"/>
        <w:spacing w:before="0" w:beforeAutospacing="0" w:after="0" w:afterAutospacing="0"/>
        <w:ind w:firstLine="709"/>
        <w:jc w:val="both"/>
        <w:rPr>
          <w:sz w:val="28"/>
          <w:szCs w:val="28"/>
        </w:rPr>
      </w:pPr>
    </w:p>
    <w:sectPr w:rsidR="00E04A08" w:rsidRPr="00B9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7CF4"/>
    <w:multiLevelType w:val="multilevel"/>
    <w:tmpl w:val="C59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C4A7A"/>
    <w:multiLevelType w:val="multilevel"/>
    <w:tmpl w:val="B9F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93"/>
    <w:rsid w:val="00133E3A"/>
    <w:rsid w:val="001C4A76"/>
    <w:rsid w:val="001D28E0"/>
    <w:rsid w:val="002F4CE2"/>
    <w:rsid w:val="0032396D"/>
    <w:rsid w:val="003B50F5"/>
    <w:rsid w:val="0040586D"/>
    <w:rsid w:val="004458CC"/>
    <w:rsid w:val="004546A5"/>
    <w:rsid w:val="00651883"/>
    <w:rsid w:val="008243F7"/>
    <w:rsid w:val="00845265"/>
    <w:rsid w:val="008F728B"/>
    <w:rsid w:val="009457F7"/>
    <w:rsid w:val="00970911"/>
    <w:rsid w:val="00A20193"/>
    <w:rsid w:val="00B930CE"/>
    <w:rsid w:val="00C62A01"/>
    <w:rsid w:val="00DA13BE"/>
    <w:rsid w:val="00E04A08"/>
    <w:rsid w:val="00F279EF"/>
    <w:rsid w:val="00F8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106">
      <w:bodyDiv w:val="1"/>
      <w:marLeft w:val="0"/>
      <w:marRight w:val="0"/>
      <w:marTop w:val="0"/>
      <w:marBottom w:val="0"/>
      <w:divBdr>
        <w:top w:val="none" w:sz="0" w:space="0" w:color="auto"/>
        <w:left w:val="none" w:sz="0" w:space="0" w:color="auto"/>
        <w:bottom w:val="none" w:sz="0" w:space="0" w:color="auto"/>
        <w:right w:val="none" w:sz="0" w:space="0" w:color="auto"/>
      </w:divBdr>
      <w:divsChild>
        <w:div w:id="1186097095">
          <w:marLeft w:val="0"/>
          <w:marRight w:val="0"/>
          <w:marTop w:val="0"/>
          <w:marBottom w:val="960"/>
          <w:divBdr>
            <w:top w:val="none" w:sz="0" w:space="0" w:color="auto"/>
            <w:left w:val="none" w:sz="0" w:space="0" w:color="auto"/>
            <w:bottom w:val="none" w:sz="0" w:space="0" w:color="auto"/>
            <w:right w:val="none" w:sz="0" w:space="0" w:color="auto"/>
          </w:divBdr>
        </w:div>
      </w:divsChild>
    </w:div>
    <w:div w:id="120543096">
      <w:bodyDiv w:val="1"/>
      <w:marLeft w:val="0"/>
      <w:marRight w:val="0"/>
      <w:marTop w:val="0"/>
      <w:marBottom w:val="0"/>
      <w:divBdr>
        <w:top w:val="none" w:sz="0" w:space="0" w:color="auto"/>
        <w:left w:val="none" w:sz="0" w:space="0" w:color="auto"/>
        <w:bottom w:val="none" w:sz="0" w:space="0" w:color="auto"/>
        <w:right w:val="none" w:sz="0" w:space="0" w:color="auto"/>
      </w:divBdr>
      <w:divsChild>
        <w:div w:id="483929848">
          <w:marLeft w:val="0"/>
          <w:marRight w:val="0"/>
          <w:marTop w:val="0"/>
          <w:marBottom w:val="960"/>
          <w:divBdr>
            <w:top w:val="none" w:sz="0" w:space="0" w:color="auto"/>
            <w:left w:val="none" w:sz="0" w:space="0" w:color="auto"/>
            <w:bottom w:val="none" w:sz="0" w:space="0" w:color="auto"/>
            <w:right w:val="none" w:sz="0" w:space="0" w:color="auto"/>
          </w:divBdr>
        </w:div>
      </w:divsChild>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414742554">
      <w:bodyDiv w:val="1"/>
      <w:marLeft w:val="0"/>
      <w:marRight w:val="0"/>
      <w:marTop w:val="0"/>
      <w:marBottom w:val="0"/>
      <w:divBdr>
        <w:top w:val="none" w:sz="0" w:space="0" w:color="auto"/>
        <w:left w:val="none" w:sz="0" w:space="0" w:color="auto"/>
        <w:bottom w:val="none" w:sz="0" w:space="0" w:color="auto"/>
        <w:right w:val="none" w:sz="0" w:space="0" w:color="auto"/>
      </w:divBdr>
    </w:div>
    <w:div w:id="470248337">
      <w:bodyDiv w:val="1"/>
      <w:marLeft w:val="0"/>
      <w:marRight w:val="0"/>
      <w:marTop w:val="0"/>
      <w:marBottom w:val="0"/>
      <w:divBdr>
        <w:top w:val="none" w:sz="0" w:space="0" w:color="auto"/>
        <w:left w:val="none" w:sz="0" w:space="0" w:color="auto"/>
        <w:bottom w:val="none" w:sz="0" w:space="0" w:color="auto"/>
        <w:right w:val="none" w:sz="0" w:space="0" w:color="auto"/>
      </w:divBdr>
      <w:divsChild>
        <w:div w:id="1167288105">
          <w:marLeft w:val="0"/>
          <w:marRight w:val="0"/>
          <w:marTop w:val="0"/>
          <w:marBottom w:val="960"/>
          <w:divBdr>
            <w:top w:val="none" w:sz="0" w:space="0" w:color="auto"/>
            <w:left w:val="none" w:sz="0" w:space="0" w:color="auto"/>
            <w:bottom w:val="none" w:sz="0" w:space="0" w:color="auto"/>
            <w:right w:val="none" w:sz="0" w:space="0" w:color="auto"/>
          </w:divBdr>
        </w:div>
      </w:divsChild>
    </w:div>
    <w:div w:id="551691647">
      <w:bodyDiv w:val="1"/>
      <w:marLeft w:val="0"/>
      <w:marRight w:val="0"/>
      <w:marTop w:val="0"/>
      <w:marBottom w:val="0"/>
      <w:divBdr>
        <w:top w:val="none" w:sz="0" w:space="0" w:color="auto"/>
        <w:left w:val="none" w:sz="0" w:space="0" w:color="auto"/>
        <w:bottom w:val="none" w:sz="0" w:space="0" w:color="auto"/>
        <w:right w:val="none" w:sz="0" w:space="0" w:color="auto"/>
      </w:divBdr>
      <w:divsChild>
        <w:div w:id="434523793">
          <w:marLeft w:val="0"/>
          <w:marRight w:val="0"/>
          <w:marTop w:val="0"/>
          <w:marBottom w:val="0"/>
          <w:divBdr>
            <w:top w:val="none" w:sz="0" w:space="0" w:color="auto"/>
            <w:left w:val="none" w:sz="0" w:space="0" w:color="auto"/>
            <w:bottom w:val="none" w:sz="0" w:space="0" w:color="auto"/>
            <w:right w:val="none" w:sz="0" w:space="0" w:color="auto"/>
          </w:divBdr>
          <w:divsChild>
            <w:div w:id="511996733">
              <w:marLeft w:val="0"/>
              <w:marRight w:val="0"/>
              <w:marTop w:val="0"/>
              <w:marBottom w:val="0"/>
              <w:divBdr>
                <w:top w:val="none" w:sz="0" w:space="0" w:color="auto"/>
                <w:left w:val="none" w:sz="0" w:space="0" w:color="auto"/>
                <w:bottom w:val="none" w:sz="0" w:space="0" w:color="auto"/>
                <w:right w:val="none" w:sz="0" w:space="0" w:color="auto"/>
              </w:divBdr>
              <w:divsChild>
                <w:div w:id="1134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492">
          <w:marLeft w:val="0"/>
          <w:marRight w:val="0"/>
          <w:marTop w:val="0"/>
          <w:marBottom w:val="0"/>
          <w:divBdr>
            <w:top w:val="none" w:sz="0" w:space="0" w:color="auto"/>
            <w:left w:val="none" w:sz="0" w:space="0" w:color="auto"/>
            <w:bottom w:val="none" w:sz="0" w:space="0" w:color="auto"/>
            <w:right w:val="none" w:sz="0" w:space="0" w:color="auto"/>
          </w:divBdr>
          <w:divsChild>
            <w:div w:id="1187938297">
              <w:marLeft w:val="0"/>
              <w:marRight w:val="0"/>
              <w:marTop w:val="0"/>
              <w:marBottom w:val="0"/>
              <w:divBdr>
                <w:top w:val="none" w:sz="0" w:space="0" w:color="auto"/>
                <w:left w:val="none" w:sz="0" w:space="0" w:color="auto"/>
                <w:bottom w:val="none" w:sz="0" w:space="0" w:color="auto"/>
                <w:right w:val="none" w:sz="0" w:space="0" w:color="auto"/>
              </w:divBdr>
              <w:divsChild>
                <w:div w:id="1067414755">
                  <w:marLeft w:val="0"/>
                  <w:marRight w:val="0"/>
                  <w:marTop w:val="0"/>
                  <w:marBottom w:val="0"/>
                  <w:divBdr>
                    <w:top w:val="none" w:sz="0" w:space="0" w:color="auto"/>
                    <w:left w:val="none" w:sz="0" w:space="0" w:color="auto"/>
                    <w:bottom w:val="none" w:sz="0" w:space="0" w:color="auto"/>
                    <w:right w:val="none" w:sz="0" w:space="0" w:color="auto"/>
                  </w:divBdr>
                  <w:divsChild>
                    <w:div w:id="2071271217">
                      <w:marLeft w:val="0"/>
                      <w:marRight w:val="0"/>
                      <w:marTop w:val="0"/>
                      <w:marBottom w:val="0"/>
                      <w:divBdr>
                        <w:top w:val="none" w:sz="0" w:space="0" w:color="auto"/>
                        <w:left w:val="none" w:sz="0" w:space="0" w:color="auto"/>
                        <w:bottom w:val="none" w:sz="0" w:space="0" w:color="auto"/>
                        <w:right w:val="none" w:sz="0" w:space="0" w:color="auto"/>
                      </w:divBdr>
                      <w:divsChild>
                        <w:div w:id="1760371698">
                          <w:marLeft w:val="0"/>
                          <w:marRight w:val="0"/>
                          <w:marTop w:val="0"/>
                          <w:marBottom w:val="0"/>
                          <w:divBdr>
                            <w:top w:val="none" w:sz="0" w:space="0" w:color="auto"/>
                            <w:left w:val="none" w:sz="0" w:space="0" w:color="auto"/>
                            <w:bottom w:val="none" w:sz="0" w:space="0" w:color="auto"/>
                            <w:right w:val="none" w:sz="0" w:space="0" w:color="auto"/>
                          </w:divBdr>
                          <w:divsChild>
                            <w:div w:id="1602109411">
                              <w:marLeft w:val="0"/>
                              <w:marRight w:val="0"/>
                              <w:marTop w:val="0"/>
                              <w:marBottom w:val="0"/>
                              <w:divBdr>
                                <w:top w:val="none" w:sz="0" w:space="0" w:color="auto"/>
                                <w:left w:val="none" w:sz="0" w:space="0" w:color="auto"/>
                                <w:bottom w:val="none" w:sz="0" w:space="0" w:color="auto"/>
                                <w:right w:val="none" w:sz="0" w:space="0" w:color="auto"/>
                              </w:divBdr>
                              <w:divsChild>
                                <w:div w:id="965232714">
                                  <w:marLeft w:val="0"/>
                                  <w:marRight w:val="0"/>
                                  <w:marTop w:val="0"/>
                                  <w:marBottom w:val="960"/>
                                  <w:divBdr>
                                    <w:top w:val="none" w:sz="0" w:space="0" w:color="auto"/>
                                    <w:left w:val="none" w:sz="0" w:space="0" w:color="auto"/>
                                    <w:bottom w:val="none" w:sz="0" w:space="0" w:color="auto"/>
                                    <w:right w:val="none" w:sz="0" w:space="0" w:color="auto"/>
                                  </w:divBdr>
                                </w:div>
                              </w:divsChild>
                            </w:div>
                            <w:div w:id="2036534115">
                              <w:marLeft w:val="0"/>
                              <w:marRight w:val="0"/>
                              <w:marTop w:val="0"/>
                              <w:marBottom w:val="0"/>
                              <w:divBdr>
                                <w:top w:val="none" w:sz="0" w:space="0" w:color="auto"/>
                                <w:left w:val="none" w:sz="0" w:space="0" w:color="auto"/>
                                <w:bottom w:val="none" w:sz="0" w:space="0" w:color="auto"/>
                                <w:right w:val="none" w:sz="0" w:space="0" w:color="auto"/>
                              </w:divBdr>
                              <w:divsChild>
                                <w:div w:id="217784584">
                                  <w:marLeft w:val="0"/>
                                  <w:marRight w:val="720"/>
                                  <w:marTop w:val="0"/>
                                  <w:marBottom w:val="0"/>
                                  <w:divBdr>
                                    <w:top w:val="none" w:sz="0" w:space="0" w:color="auto"/>
                                    <w:left w:val="none" w:sz="0" w:space="0" w:color="auto"/>
                                    <w:bottom w:val="none" w:sz="0" w:space="0" w:color="auto"/>
                                    <w:right w:val="none" w:sz="0" w:space="0" w:color="auto"/>
                                  </w:divBdr>
                                  <w:divsChild>
                                    <w:div w:id="51393846">
                                      <w:marLeft w:val="0"/>
                                      <w:marRight w:val="0"/>
                                      <w:marTop w:val="0"/>
                                      <w:marBottom w:val="120"/>
                                      <w:divBdr>
                                        <w:top w:val="none" w:sz="0" w:space="0" w:color="auto"/>
                                        <w:left w:val="none" w:sz="0" w:space="0" w:color="auto"/>
                                        <w:bottom w:val="none" w:sz="0" w:space="0" w:color="auto"/>
                                        <w:right w:val="none" w:sz="0" w:space="0" w:color="auto"/>
                                      </w:divBdr>
                                    </w:div>
                                    <w:div w:id="1797789931">
                                      <w:marLeft w:val="0"/>
                                      <w:marRight w:val="0"/>
                                      <w:marTop w:val="0"/>
                                      <w:marBottom w:val="120"/>
                                      <w:divBdr>
                                        <w:top w:val="none" w:sz="0" w:space="0" w:color="auto"/>
                                        <w:left w:val="none" w:sz="0" w:space="0" w:color="auto"/>
                                        <w:bottom w:val="none" w:sz="0" w:space="0" w:color="auto"/>
                                        <w:right w:val="none" w:sz="0" w:space="0" w:color="auto"/>
                                      </w:divBdr>
                                    </w:div>
                                  </w:divsChild>
                                </w:div>
                                <w:div w:id="1091926194">
                                  <w:marLeft w:val="0"/>
                                  <w:marRight w:val="0"/>
                                  <w:marTop w:val="0"/>
                                  <w:marBottom w:val="0"/>
                                  <w:divBdr>
                                    <w:top w:val="none" w:sz="0" w:space="0" w:color="auto"/>
                                    <w:left w:val="none" w:sz="0" w:space="0" w:color="auto"/>
                                    <w:bottom w:val="none" w:sz="0" w:space="0" w:color="auto"/>
                                    <w:right w:val="none" w:sz="0" w:space="0" w:color="auto"/>
                                  </w:divBdr>
                                  <w:divsChild>
                                    <w:div w:id="1985114679">
                                      <w:marLeft w:val="0"/>
                                      <w:marRight w:val="0"/>
                                      <w:marTop w:val="0"/>
                                      <w:marBottom w:val="0"/>
                                      <w:divBdr>
                                        <w:top w:val="none" w:sz="0" w:space="0" w:color="auto"/>
                                        <w:left w:val="none" w:sz="0" w:space="0" w:color="auto"/>
                                        <w:bottom w:val="none" w:sz="0" w:space="0" w:color="auto"/>
                                        <w:right w:val="none" w:sz="0" w:space="0" w:color="auto"/>
                                      </w:divBdr>
                                      <w:divsChild>
                                        <w:div w:id="7814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4690">
      <w:bodyDiv w:val="1"/>
      <w:marLeft w:val="0"/>
      <w:marRight w:val="0"/>
      <w:marTop w:val="0"/>
      <w:marBottom w:val="0"/>
      <w:divBdr>
        <w:top w:val="none" w:sz="0" w:space="0" w:color="auto"/>
        <w:left w:val="none" w:sz="0" w:space="0" w:color="auto"/>
        <w:bottom w:val="none" w:sz="0" w:space="0" w:color="auto"/>
        <w:right w:val="none" w:sz="0" w:space="0" w:color="auto"/>
      </w:divBdr>
    </w:div>
    <w:div w:id="618029951">
      <w:bodyDiv w:val="1"/>
      <w:marLeft w:val="0"/>
      <w:marRight w:val="0"/>
      <w:marTop w:val="0"/>
      <w:marBottom w:val="0"/>
      <w:divBdr>
        <w:top w:val="none" w:sz="0" w:space="0" w:color="auto"/>
        <w:left w:val="none" w:sz="0" w:space="0" w:color="auto"/>
        <w:bottom w:val="none" w:sz="0" w:space="0" w:color="auto"/>
        <w:right w:val="none" w:sz="0" w:space="0" w:color="auto"/>
      </w:divBdr>
      <w:divsChild>
        <w:div w:id="1322735398">
          <w:marLeft w:val="0"/>
          <w:marRight w:val="0"/>
          <w:marTop w:val="0"/>
          <w:marBottom w:val="960"/>
          <w:divBdr>
            <w:top w:val="none" w:sz="0" w:space="0" w:color="auto"/>
            <w:left w:val="none" w:sz="0" w:space="0" w:color="auto"/>
            <w:bottom w:val="none" w:sz="0" w:space="0" w:color="auto"/>
            <w:right w:val="none" w:sz="0" w:space="0" w:color="auto"/>
          </w:divBdr>
        </w:div>
      </w:divsChild>
    </w:div>
    <w:div w:id="670181755">
      <w:bodyDiv w:val="1"/>
      <w:marLeft w:val="0"/>
      <w:marRight w:val="0"/>
      <w:marTop w:val="0"/>
      <w:marBottom w:val="0"/>
      <w:divBdr>
        <w:top w:val="none" w:sz="0" w:space="0" w:color="auto"/>
        <w:left w:val="none" w:sz="0" w:space="0" w:color="auto"/>
        <w:bottom w:val="none" w:sz="0" w:space="0" w:color="auto"/>
        <w:right w:val="none" w:sz="0" w:space="0" w:color="auto"/>
      </w:divBdr>
      <w:divsChild>
        <w:div w:id="335301748">
          <w:marLeft w:val="0"/>
          <w:marRight w:val="0"/>
          <w:marTop w:val="0"/>
          <w:marBottom w:val="960"/>
          <w:divBdr>
            <w:top w:val="none" w:sz="0" w:space="0" w:color="auto"/>
            <w:left w:val="none" w:sz="0" w:space="0" w:color="auto"/>
            <w:bottom w:val="none" w:sz="0" w:space="0" w:color="auto"/>
            <w:right w:val="none" w:sz="0" w:space="0" w:color="auto"/>
          </w:divBdr>
        </w:div>
      </w:divsChild>
    </w:div>
    <w:div w:id="725447659">
      <w:bodyDiv w:val="1"/>
      <w:marLeft w:val="0"/>
      <w:marRight w:val="0"/>
      <w:marTop w:val="0"/>
      <w:marBottom w:val="0"/>
      <w:divBdr>
        <w:top w:val="none" w:sz="0" w:space="0" w:color="auto"/>
        <w:left w:val="none" w:sz="0" w:space="0" w:color="auto"/>
        <w:bottom w:val="none" w:sz="0" w:space="0" w:color="auto"/>
        <w:right w:val="none" w:sz="0" w:space="0" w:color="auto"/>
      </w:divBdr>
    </w:div>
    <w:div w:id="912736995">
      <w:bodyDiv w:val="1"/>
      <w:marLeft w:val="0"/>
      <w:marRight w:val="0"/>
      <w:marTop w:val="0"/>
      <w:marBottom w:val="0"/>
      <w:divBdr>
        <w:top w:val="none" w:sz="0" w:space="0" w:color="auto"/>
        <w:left w:val="none" w:sz="0" w:space="0" w:color="auto"/>
        <w:bottom w:val="none" w:sz="0" w:space="0" w:color="auto"/>
        <w:right w:val="none" w:sz="0" w:space="0" w:color="auto"/>
      </w:divBdr>
    </w:div>
    <w:div w:id="965156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3890">
          <w:marLeft w:val="0"/>
          <w:marRight w:val="0"/>
          <w:marTop w:val="0"/>
          <w:marBottom w:val="960"/>
          <w:divBdr>
            <w:top w:val="none" w:sz="0" w:space="0" w:color="auto"/>
            <w:left w:val="none" w:sz="0" w:space="0" w:color="auto"/>
            <w:bottom w:val="none" w:sz="0" w:space="0" w:color="auto"/>
            <w:right w:val="none" w:sz="0" w:space="0" w:color="auto"/>
          </w:divBdr>
        </w:div>
      </w:divsChild>
    </w:div>
    <w:div w:id="1007445089">
      <w:bodyDiv w:val="1"/>
      <w:marLeft w:val="0"/>
      <w:marRight w:val="0"/>
      <w:marTop w:val="0"/>
      <w:marBottom w:val="0"/>
      <w:divBdr>
        <w:top w:val="none" w:sz="0" w:space="0" w:color="auto"/>
        <w:left w:val="none" w:sz="0" w:space="0" w:color="auto"/>
        <w:bottom w:val="none" w:sz="0" w:space="0" w:color="auto"/>
        <w:right w:val="none" w:sz="0" w:space="0" w:color="auto"/>
      </w:divBdr>
    </w:div>
    <w:div w:id="1482841803">
      <w:bodyDiv w:val="1"/>
      <w:marLeft w:val="0"/>
      <w:marRight w:val="0"/>
      <w:marTop w:val="0"/>
      <w:marBottom w:val="0"/>
      <w:divBdr>
        <w:top w:val="none" w:sz="0" w:space="0" w:color="auto"/>
        <w:left w:val="none" w:sz="0" w:space="0" w:color="auto"/>
        <w:bottom w:val="none" w:sz="0" w:space="0" w:color="auto"/>
        <w:right w:val="none" w:sz="0" w:space="0" w:color="auto"/>
      </w:divBdr>
    </w:div>
    <w:div w:id="1524131280">
      <w:bodyDiv w:val="1"/>
      <w:marLeft w:val="0"/>
      <w:marRight w:val="0"/>
      <w:marTop w:val="0"/>
      <w:marBottom w:val="0"/>
      <w:divBdr>
        <w:top w:val="none" w:sz="0" w:space="0" w:color="auto"/>
        <w:left w:val="none" w:sz="0" w:space="0" w:color="auto"/>
        <w:bottom w:val="none" w:sz="0" w:space="0" w:color="auto"/>
        <w:right w:val="none" w:sz="0" w:space="0" w:color="auto"/>
      </w:divBdr>
    </w:div>
    <w:div w:id="1540124852">
      <w:bodyDiv w:val="1"/>
      <w:marLeft w:val="0"/>
      <w:marRight w:val="0"/>
      <w:marTop w:val="0"/>
      <w:marBottom w:val="0"/>
      <w:divBdr>
        <w:top w:val="none" w:sz="0" w:space="0" w:color="auto"/>
        <w:left w:val="none" w:sz="0" w:space="0" w:color="auto"/>
        <w:bottom w:val="none" w:sz="0" w:space="0" w:color="auto"/>
        <w:right w:val="none" w:sz="0" w:space="0" w:color="auto"/>
      </w:divBdr>
    </w:div>
    <w:div w:id="1854144910">
      <w:bodyDiv w:val="1"/>
      <w:marLeft w:val="0"/>
      <w:marRight w:val="0"/>
      <w:marTop w:val="0"/>
      <w:marBottom w:val="0"/>
      <w:divBdr>
        <w:top w:val="none" w:sz="0" w:space="0" w:color="auto"/>
        <w:left w:val="none" w:sz="0" w:space="0" w:color="auto"/>
        <w:bottom w:val="none" w:sz="0" w:space="0" w:color="auto"/>
        <w:right w:val="none" w:sz="0" w:space="0" w:color="auto"/>
      </w:divBdr>
      <w:divsChild>
        <w:div w:id="402412058">
          <w:marLeft w:val="0"/>
          <w:marRight w:val="0"/>
          <w:marTop w:val="0"/>
          <w:marBottom w:val="960"/>
          <w:divBdr>
            <w:top w:val="none" w:sz="0" w:space="0" w:color="auto"/>
            <w:left w:val="none" w:sz="0" w:space="0" w:color="auto"/>
            <w:bottom w:val="none" w:sz="0" w:space="0" w:color="auto"/>
            <w:right w:val="none" w:sz="0" w:space="0" w:color="auto"/>
          </w:divBdr>
        </w:div>
      </w:divsChild>
    </w:div>
    <w:div w:id="1873768063">
      <w:bodyDiv w:val="1"/>
      <w:marLeft w:val="0"/>
      <w:marRight w:val="0"/>
      <w:marTop w:val="0"/>
      <w:marBottom w:val="0"/>
      <w:divBdr>
        <w:top w:val="none" w:sz="0" w:space="0" w:color="auto"/>
        <w:left w:val="none" w:sz="0" w:space="0" w:color="auto"/>
        <w:bottom w:val="none" w:sz="0" w:space="0" w:color="auto"/>
        <w:right w:val="none" w:sz="0" w:space="0" w:color="auto"/>
      </w:divBdr>
    </w:div>
    <w:div w:id="1877233944">
      <w:bodyDiv w:val="1"/>
      <w:marLeft w:val="0"/>
      <w:marRight w:val="0"/>
      <w:marTop w:val="0"/>
      <w:marBottom w:val="0"/>
      <w:divBdr>
        <w:top w:val="none" w:sz="0" w:space="0" w:color="auto"/>
        <w:left w:val="none" w:sz="0" w:space="0" w:color="auto"/>
        <w:bottom w:val="none" w:sz="0" w:space="0" w:color="auto"/>
        <w:right w:val="none" w:sz="0" w:space="0" w:color="auto"/>
      </w:divBdr>
      <w:divsChild>
        <w:div w:id="141846561">
          <w:marLeft w:val="0"/>
          <w:marRight w:val="0"/>
          <w:marTop w:val="0"/>
          <w:marBottom w:val="960"/>
          <w:divBdr>
            <w:top w:val="none" w:sz="0" w:space="0" w:color="auto"/>
            <w:left w:val="none" w:sz="0" w:space="0" w:color="auto"/>
            <w:bottom w:val="none" w:sz="0" w:space="0" w:color="auto"/>
            <w:right w:val="none" w:sz="0" w:space="0" w:color="auto"/>
          </w:divBdr>
        </w:div>
      </w:divsChild>
    </w:div>
    <w:div w:id="1944067674">
      <w:bodyDiv w:val="1"/>
      <w:marLeft w:val="0"/>
      <w:marRight w:val="0"/>
      <w:marTop w:val="0"/>
      <w:marBottom w:val="0"/>
      <w:divBdr>
        <w:top w:val="none" w:sz="0" w:space="0" w:color="auto"/>
        <w:left w:val="none" w:sz="0" w:space="0" w:color="auto"/>
        <w:bottom w:val="none" w:sz="0" w:space="0" w:color="auto"/>
        <w:right w:val="none" w:sz="0" w:space="0" w:color="auto"/>
      </w:divBdr>
      <w:divsChild>
        <w:div w:id="1519805167">
          <w:marLeft w:val="0"/>
          <w:marRight w:val="0"/>
          <w:marTop w:val="0"/>
          <w:marBottom w:val="960"/>
          <w:divBdr>
            <w:top w:val="none" w:sz="0" w:space="0" w:color="auto"/>
            <w:left w:val="none" w:sz="0" w:space="0" w:color="auto"/>
            <w:bottom w:val="none" w:sz="0" w:space="0" w:color="auto"/>
            <w:right w:val="none" w:sz="0" w:space="0" w:color="auto"/>
          </w:divBdr>
        </w:div>
      </w:divsChild>
    </w:div>
    <w:div w:id="2048142236">
      <w:bodyDiv w:val="1"/>
      <w:marLeft w:val="0"/>
      <w:marRight w:val="0"/>
      <w:marTop w:val="0"/>
      <w:marBottom w:val="0"/>
      <w:divBdr>
        <w:top w:val="none" w:sz="0" w:space="0" w:color="auto"/>
        <w:left w:val="none" w:sz="0" w:space="0" w:color="auto"/>
        <w:bottom w:val="none" w:sz="0" w:space="0" w:color="auto"/>
        <w:right w:val="none" w:sz="0" w:space="0" w:color="auto"/>
      </w:divBdr>
      <w:divsChild>
        <w:div w:id="1756710546">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2022-05-24T15:51:00Z</dcterms:created>
  <dcterms:modified xsi:type="dcterms:W3CDTF">2022-05-24T15:51:00Z</dcterms:modified>
</cp:coreProperties>
</file>