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68" w:rsidRPr="00A20268" w:rsidRDefault="00A20268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A20268">
        <w:rPr>
          <w:b/>
          <w:color w:val="1A1A1A"/>
          <w:sz w:val="28"/>
          <w:szCs w:val="28"/>
        </w:rPr>
        <w:t>У</w:t>
      </w:r>
      <w:r w:rsidRPr="00A20268">
        <w:rPr>
          <w:b/>
          <w:color w:val="1A1A1A"/>
          <w:sz w:val="28"/>
          <w:szCs w:val="28"/>
        </w:rPr>
        <w:t>головн</w:t>
      </w:r>
      <w:r w:rsidRPr="00A20268">
        <w:rPr>
          <w:b/>
          <w:color w:val="1A1A1A"/>
          <w:sz w:val="28"/>
          <w:szCs w:val="28"/>
        </w:rPr>
        <w:t>ая</w:t>
      </w:r>
      <w:r w:rsidRPr="00A20268">
        <w:rPr>
          <w:b/>
          <w:color w:val="1A1A1A"/>
          <w:sz w:val="28"/>
          <w:szCs w:val="28"/>
        </w:rPr>
        <w:t xml:space="preserve"> ответственность за лжесвидетельство</w:t>
      </w:r>
    </w:p>
    <w:bookmarkEnd w:id="0"/>
    <w:p w:rsidR="00A20268" w:rsidRDefault="00A20268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A20268" w:rsidRPr="00A20268" w:rsidRDefault="00A20268" w:rsidP="00A202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0268">
        <w:rPr>
          <w:color w:val="1A1A1A"/>
          <w:sz w:val="28"/>
          <w:szCs w:val="28"/>
        </w:rPr>
        <w:t>Статья 307 Уголовного кодекса Российской Федерации определяет лжесвидетельство как умышленную дачу заведомо ложных показаний в суде либо в ходе досудебного производства, за которое предусмотрено максимальное наказание в виде лишения свободы на срок до 5 лет.</w:t>
      </w:r>
    </w:p>
    <w:p w:rsidR="00A20268" w:rsidRPr="00A20268" w:rsidRDefault="00A20268" w:rsidP="00A202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0268">
        <w:rPr>
          <w:color w:val="1A1A1A"/>
          <w:sz w:val="28"/>
          <w:szCs w:val="28"/>
        </w:rPr>
        <w:t xml:space="preserve">Уголовная ответственность за данное преступление наступает с 16-летнего возраста. Ее обязательным условием является наличие в </w:t>
      </w:r>
      <w:proofErr w:type="gramStart"/>
      <w:r w:rsidRPr="00A20268">
        <w:rPr>
          <w:color w:val="1A1A1A"/>
          <w:sz w:val="28"/>
          <w:szCs w:val="28"/>
        </w:rPr>
        <w:t>действиях</w:t>
      </w:r>
      <w:proofErr w:type="gramEnd"/>
      <w:r w:rsidRPr="00A20268">
        <w:rPr>
          <w:color w:val="1A1A1A"/>
          <w:sz w:val="28"/>
          <w:szCs w:val="28"/>
        </w:rPr>
        <w:t xml:space="preserve"> лица прямого умысла.</w:t>
      </w:r>
    </w:p>
    <w:p w:rsidR="00A20268" w:rsidRPr="00A20268" w:rsidRDefault="00A20268" w:rsidP="00A202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0268">
        <w:rPr>
          <w:color w:val="1A1A1A"/>
          <w:sz w:val="28"/>
          <w:szCs w:val="28"/>
        </w:rPr>
        <w:t>Под заведомо ложными показаниями понимаются только такие показания, о ложности которых на момент их дачи достоверно знает потерпевший, свидетель, эксперт, специалист или переводчик, письменно предупрежденные перед началом допроса об ответственности за лжесвидетельство (дачу ложного заключения или заведомо неправильного перевода).</w:t>
      </w:r>
    </w:p>
    <w:p w:rsidR="00A20268" w:rsidRPr="00A20268" w:rsidRDefault="00A20268" w:rsidP="00A202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0268">
        <w:rPr>
          <w:color w:val="1A1A1A"/>
          <w:sz w:val="28"/>
          <w:szCs w:val="28"/>
        </w:rPr>
        <w:t xml:space="preserve">Для признания показаний </w:t>
      </w:r>
      <w:proofErr w:type="gramStart"/>
      <w:r w:rsidRPr="00A20268">
        <w:rPr>
          <w:color w:val="1A1A1A"/>
          <w:sz w:val="28"/>
          <w:szCs w:val="28"/>
        </w:rPr>
        <w:t>ложными</w:t>
      </w:r>
      <w:proofErr w:type="gramEnd"/>
      <w:r w:rsidRPr="00A20268">
        <w:rPr>
          <w:color w:val="1A1A1A"/>
          <w:sz w:val="28"/>
          <w:szCs w:val="28"/>
        </w:rPr>
        <w:t xml:space="preserve"> учитываются как конкретные объективные и субъективные признаки совершения того или иного деяния, так и особенности их восприятия человеком. Применительно к гражданину, не имеющему специальных познаний в сфере юриспруденции, ложью допустимо считать лишь сообщение сведений об общественно опасном деянии, которого не было. Для лиц, обладающих знаниями в области права, ложью может быть и информация о деянии как о преступлении, которое таковым не является.</w:t>
      </w:r>
    </w:p>
    <w:p w:rsidR="00A20268" w:rsidRPr="00A20268" w:rsidRDefault="00A20268" w:rsidP="00A202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A20268">
        <w:rPr>
          <w:color w:val="1A1A1A"/>
          <w:sz w:val="28"/>
          <w:szCs w:val="28"/>
        </w:rPr>
        <w:t>Лицо освобождается от ответственности, если оно добровольно в ходе досудебного производства или судебного разбирательства до вынесения приговора суда или решения суда заявило о ложности данных им показаний, заключения или заведомо неправильном перевода.</w:t>
      </w:r>
      <w:proofErr w:type="gramEnd"/>
    </w:p>
    <w:p w:rsidR="00A20268" w:rsidRPr="00A20268" w:rsidRDefault="00A20268" w:rsidP="00A202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0268">
        <w:rPr>
          <w:color w:val="1A1A1A"/>
          <w:sz w:val="28"/>
          <w:szCs w:val="28"/>
        </w:rPr>
        <w:t>Стоит отметить, что уголовно-правовой защите подлежат лишь интересы правосудия в рамках рассмотрения уголовных и гражданских дел, а также предварительного расследования, осуществляемого в форме предварительного следствия и дознания.</w:t>
      </w:r>
    </w:p>
    <w:p w:rsidR="00A20268" w:rsidRPr="00A20268" w:rsidRDefault="00A20268" w:rsidP="00A202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20268">
        <w:rPr>
          <w:color w:val="1A1A1A"/>
          <w:sz w:val="28"/>
          <w:szCs w:val="28"/>
        </w:rPr>
        <w:t xml:space="preserve">В связи с этим, не образуют состав преступления ложные показания, данные в </w:t>
      </w:r>
      <w:proofErr w:type="gramStart"/>
      <w:r w:rsidRPr="00A20268">
        <w:rPr>
          <w:color w:val="1A1A1A"/>
          <w:sz w:val="28"/>
          <w:szCs w:val="28"/>
        </w:rPr>
        <w:t>третейском</w:t>
      </w:r>
      <w:proofErr w:type="gramEnd"/>
      <w:r w:rsidRPr="00A20268">
        <w:rPr>
          <w:color w:val="1A1A1A"/>
          <w:sz w:val="28"/>
          <w:szCs w:val="28"/>
        </w:rPr>
        <w:t xml:space="preserve"> и иных общественных судах, а также показания, данные неправомочному лицу.</w:t>
      </w:r>
    </w:p>
    <w:p w:rsidR="00A20268" w:rsidRDefault="00A20268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A20268" w:rsidRDefault="00A20268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D3DED"/>
    <w:rsid w:val="004C4B2E"/>
    <w:rsid w:val="004D36CD"/>
    <w:rsid w:val="004E2FBE"/>
    <w:rsid w:val="006317F2"/>
    <w:rsid w:val="006A0811"/>
    <w:rsid w:val="00743DE9"/>
    <w:rsid w:val="007B484E"/>
    <w:rsid w:val="00804E04"/>
    <w:rsid w:val="00826BAA"/>
    <w:rsid w:val="00852D0D"/>
    <w:rsid w:val="008D74EB"/>
    <w:rsid w:val="00A20268"/>
    <w:rsid w:val="00A27F0D"/>
    <w:rsid w:val="00A80675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2023-09-29T08:52:00Z</dcterms:created>
  <dcterms:modified xsi:type="dcterms:W3CDTF">2023-09-29T08:52:00Z</dcterms:modified>
</cp:coreProperties>
</file>