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185" w:rsidRPr="00117185" w:rsidRDefault="003F425D" w:rsidP="00117185">
      <w:pPr>
        <w:pStyle w:val="a4"/>
        <w:jc w:val="center"/>
        <w:rPr>
          <w:rFonts w:ascii="Times New Roman" w:hAnsi="Times New Roman" w:cs="Times New Roman"/>
          <w:b/>
          <w:sz w:val="28"/>
          <w:szCs w:val="28"/>
        </w:rPr>
      </w:pPr>
      <w:bookmarkStart w:id="0" w:name="_GoBack"/>
      <w:r>
        <w:rPr>
          <w:rFonts w:ascii="Times New Roman" w:hAnsi="Times New Roman" w:cs="Times New Roman"/>
          <w:b/>
          <w:sz w:val="28"/>
          <w:szCs w:val="28"/>
        </w:rPr>
        <w:t xml:space="preserve">Что такое </w:t>
      </w:r>
      <w:proofErr w:type="spellStart"/>
      <w:r>
        <w:rPr>
          <w:rFonts w:ascii="Times New Roman" w:hAnsi="Times New Roman" w:cs="Times New Roman"/>
          <w:b/>
          <w:sz w:val="28"/>
          <w:szCs w:val="28"/>
        </w:rPr>
        <w:t>дроппер</w:t>
      </w:r>
      <w:proofErr w:type="spellEnd"/>
    </w:p>
    <w:bookmarkEnd w:id="0"/>
    <w:p w:rsidR="00117185" w:rsidRDefault="00117185" w:rsidP="00141BA8">
      <w:pPr>
        <w:pStyle w:val="a4"/>
        <w:jc w:val="center"/>
        <w:rPr>
          <w:rFonts w:ascii="Times New Roman" w:hAnsi="Times New Roman" w:cs="Times New Roman"/>
          <w:b/>
          <w:sz w:val="28"/>
          <w:szCs w:val="28"/>
        </w:rPr>
      </w:pPr>
    </w:p>
    <w:p w:rsidR="003F425D" w:rsidRPr="003F425D" w:rsidRDefault="003F425D" w:rsidP="003F425D">
      <w:pPr>
        <w:pStyle w:val="a4"/>
        <w:ind w:firstLine="709"/>
        <w:jc w:val="both"/>
        <w:rPr>
          <w:rFonts w:ascii="Times New Roman" w:hAnsi="Times New Roman" w:cs="Times New Roman"/>
          <w:sz w:val="28"/>
          <w:szCs w:val="28"/>
        </w:rPr>
      </w:pPr>
      <w:proofErr w:type="spellStart"/>
      <w:r w:rsidRPr="003F425D">
        <w:rPr>
          <w:rFonts w:ascii="Times New Roman" w:hAnsi="Times New Roman" w:cs="Times New Roman"/>
          <w:sz w:val="28"/>
          <w:szCs w:val="28"/>
        </w:rPr>
        <w:t>Дроппер</w:t>
      </w:r>
      <w:proofErr w:type="spellEnd"/>
      <w:r w:rsidRPr="003F425D">
        <w:rPr>
          <w:rFonts w:ascii="Times New Roman" w:hAnsi="Times New Roman" w:cs="Times New Roman"/>
          <w:sz w:val="28"/>
          <w:szCs w:val="28"/>
        </w:rPr>
        <w:t xml:space="preserve"> – это человек, которого используют мошенники для достижения своих целей. Он не является инициатором преступления, а выполняет указания, получая за это деньги.</w:t>
      </w:r>
    </w:p>
    <w:p w:rsidR="003F425D" w:rsidRPr="003F425D" w:rsidRDefault="003F425D" w:rsidP="003F425D">
      <w:pPr>
        <w:pStyle w:val="a4"/>
        <w:ind w:firstLine="709"/>
        <w:jc w:val="both"/>
        <w:rPr>
          <w:rFonts w:ascii="Times New Roman" w:hAnsi="Times New Roman" w:cs="Times New Roman"/>
          <w:sz w:val="28"/>
          <w:szCs w:val="28"/>
        </w:rPr>
      </w:pPr>
      <w:r w:rsidRPr="003F425D">
        <w:rPr>
          <w:rFonts w:ascii="Times New Roman" w:hAnsi="Times New Roman" w:cs="Times New Roman"/>
          <w:sz w:val="28"/>
          <w:szCs w:val="28"/>
        </w:rPr>
        <w:t xml:space="preserve">Действия </w:t>
      </w:r>
      <w:proofErr w:type="spellStart"/>
      <w:r w:rsidRPr="003F425D">
        <w:rPr>
          <w:rFonts w:ascii="Times New Roman" w:hAnsi="Times New Roman" w:cs="Times New Roman"/>
          <w:sz w:val="28"/>
          <w:szCs w:val="28"/>
        </w:rPr>
        <w:t>дропперов</w:t>
      </w:r>
      <w:proofErr w:type="spellEnd"/>
      <w:r w:rsidRPr="003F425D">
        <w:rPr>
          <w:rFonts w:ascii="Times New Roman" w:hAnsi="Times New Roman" w:cs="Times New Roman"/>
          <w:sz w:val="28"/>
          <w:szCs w:val="28"/>
        </w:rPr>
        <w:t xml:space="preserve"> довольно просты: человек предоставляет данные своей банковской карты, на которую переводят средства, добытые преступным путем, в дальнейшем он обналичивает переведенную сумму и передает другим лицам либо переводит на другой банковский счет и получает определенный процент со сделки.</w:t>
      </w:r>
    </w:p>
    <w:p w:rsidR="003F425D" w:rsidRPr="003F425D" w:rsidRDefault="003F425D" w:rsidP="003F425D">
      <w:pPr>
        <w:pStyle w:val="a4"/>
        <w:ind w:firstLine="709"/>
        <w:jc w:val="both"/>
        <w:rPr>
          <w:rFonts w:ascii="Times New Roman" w:hAnsi="Times New Roman" w:cs="Times New Roman"/>
          <w:sz w:val="28"/>
          <w:szCs w:val="28"/>
        </w:rPr>
      </w:pPr>
      <w:r w:rsidRPr="003F425D">
        <w:rPr>
          <w:rFonts w:ascii="Times New Roman" w:hAnsi="Times New Roman" w:cs="Times New Roman"/>
          <w:sz w:val="28"/>
          <w:szCs w:val="28"/>
        </w:rPr>
        <w:t xml:space="preserve">Второй вид </w:t>
      </w:r>
      <w:proofErr w:type="spellStart"/>
      <w:r w:rsidRPr="003F425D">
        <w:rPr>
          <w:rFonts w:ascii="Times New Roman" w:hAnsi="Times New Roman" w:cs="Times New Roman"/>
          <w:sz w:val="28"/>
          <w:szCs w:val="28"/>
        </w:rPr>
        <w:t>дропперов</w:t>
      </w:r>
      <w:proofErr w:type="spellEnd"/>
      <w:r w:rsidRPr="003F425D">
        <w:rPr>
          <w:rFonts w:ascii="Times New Roman" w:hAnsi="Times New Roman" w:cs="Times New Roman"/>
          <w:sz w:val="28"/>
          <w:szCs w:val="28"/>
        </w:rPr>
        <w:t xml:space="preserve"> – лица, которые оформляют банковскую карту на свое имя и передают ее злоумышленникам за определенное денежное вознаграждение, которое составляет в среднем от 1000 до 5000 рублей. Такие «услуги» являются наиболее распространенными.</w:t>
      </w:r>
    </w:p>
    <w:p w:rsidR="003F425D" w:rsidRPr="003F425D" w:rsidRDefault="003F425D" w:rsidP="003F425D">
      <w:pPr>
        <w:pStyle w:val="a4"/>
        <w:ind w:firstLine="709"/>
        <w:jc w:val="both"/>
        <w:rPr>
          <w:rFonts w:ascii="Times New Roman" w:hAnsi="Times New Roman" w:cs="Times New Roman"/>
          <w:sz w:val="28"/>
          <w:szCs w:val="28"/>
        </w:rPr>
      </w:pPr>
      <w:r w:rsidRPr="003F425D">
        <w:rPr>
          <w:rFonts w:ascii="Times New Roman" w:hAnsi="Times New Roman" w:cs="Times New Roman"/>
          <w:sz w:val="28"/>
          <w:szCs w:val="28"/>
        </w:rPr>
        <w:t xml:space="preserve">Основными причинами, по которым люди становятся </w:t>
      </w:r>
      <w:proofErr w:type="spellStart"/>
      <w:r w:rsidRPr="003F425D">
        <w:rPr>
          <w:rFonts w:ascii="Times New Roman" w:hAnsi="Times New Roman" w:cs="Times New Roman"/>
          <w:sz w:val="28"/>
          <w:szCs w:val="28"/>
        </w:rPr>
        <w:t>дропперами</w:t>
      </w:r>
      <w:proofErr w:type="spellEnd"/>
      <w:r w:rsidRPr="003F425D">
        <w:rPr>
          <w:rFonts w:ascii="Times New Roman" w:hAnsi="Times New Roman" w:cs="Times New Roman"/>
          <w:sz w:val="28"/>
          <w:szCs w:val="28"/>
        </w:rPr>
        <w:t>, являются отсутствие денег, нестабильное финансовое положение, желание получить легкие деньги, быстро разбогатеть.</w:t>
      </w:r>
    </w:p>
    <w:p w:rsidR="003F425D" w:rsidRPr="003F425D" w:rsidRDefault="003F425D" w:rsidP="003F425D">
      <w:pPr>
        <w:pStyle w:val="a4"/>
        <w:ind w:firstLine="709"/>
        <w:jc w:val="both"/>
        <w:rPr>
          <w:rFonts w:ascii="Times New Roman" w:hAnsi="Times New Roman" w:cs="Times New Roman"/>
          <w:sz w:val="28"/>
          <w:szCs w:val="28"/>
        </w:rPr>
      </w:pPr>
      <w:r w:rsidRPr="003F425D">
        <w:rPr>
          <w:rFonts w:ascii="Times New Roman" w:hAnsi="Times New Roman" w:cs="Times New Roman"/>
          <w:sz w:val="28"/>
          <w:szCs w:val="28"/>
        </w:rPr>
        <w:t xml:space="preserve">Основной массив таких людей составляют студенты, безработные, иммигранты и </w:t>
      </w:r>
      <w:proofErr w:type="gramStart"/>
      <w:r w:rsidRPr="003F425D">
        <w:rPr>
          <w:rFonts w:ascii="Times New Roman" w:hAnsi="Times New Roman" w:cs="Times New Roman"/>
          <w:sz w:val="28"/>
          <w:szCs w:val="28"/>
        </w:rPr>
        <w:t>другие</w:t>
      </w:r>
      <w:proofErr w:type="gramEnd"/>
      <w:r w:rsidRPr="003F425D">
        <w:rPr>
          <w:rFonts w:ascii="Times New Roman" w:hAnsi="Times New Roman" w:cs="Times New Roman"/>
          <w:sz w:val="28"/>
          <w:szCs w:val="28"/>
        </w:rPr>
        <w:t xml:space="preserve"> наиболее уязвимые слои населения.</w:t>
      </w:r>
    </w:p>
    <w:p w:rsidR="003F425D" w:rsidRPr="003F425D" w:rsidRDefault="003F425D" w:rsidP="003F425D">
      <w:pPr>
        <w:pStyle w:val="a4"/>
        <w:ind w:firstLine="709"/>
        <w:jc w:val="both"/>
        <w:rPr>
          <w:rFonts w:ascii="Times New Roman" w:hAnsi="Times New Roman" w:cs="Times New Roman"/>
          <w:sz w:val="28"/>
          <w:szCs w:val="28"/>
        </w:rPr>
      </w:pPr>
      <w:r w:rsidRPr="003F425D">
        <w:rPr>
          <w:rFonts w:ascii="Times New Roman" w:hAnsi="Times New Roman" w:cs="Times New Roman"/>
          <w:sz w:val="28"/>
          <w:szCs w:val="28"/>
        </w:rPr>
        <w:t>Однако эти факторы никак не повлияют на их ответственность. Законодательством предусмотрена как уголовная, так и гражданская ответственность.</w:t>
      </w:r>
    </w:p>
    <w:p w:rsidR="003F425D" w:rsidRPr="003F425D" w:rsidRDefault="003F425D" w:rsidP="003F425D">
      <w:pPr>
        <w:pStyle w:val="a4"/>
        <w:ind w:firstLine="709"/>
        <w:jc w:val="both"/>
        <w:rPr>
          <w:rFonts w:ascii="Times New Roman" w:hAnsi="Times New Roman" w:cs="Times New Roman"/>
          <w:sz w:val="28"/>
          <w:szCs w:val="28"/>
        </w:rPr>
      </w:pPr>
      <w:proofErr w:type="gramStart"/>
      <w:r w:rsidRPr="003F425D">
        <w:rPr>
          <w:rFonts w:ascii="Times New Roman" w:hAnsi="Times New Roman" w:cs="Times New Roman"/>
          <w:sz w:val="28"/>
          <w:szCs w:val="28"/>
        </w:rPr>
        <w:t>В частности, если правоохранительными органами будет установлено, что человек предоставил данные своей банковской карты, на которые переводятся похищенные денежные средства, после чего он, их обналичив, передает мошенникам, его действиям будет дана оценка по ст. 174 УК РФ - легализация (отмывание) денежных средств или иного имущества, приобретенных другими лицами преступным путем, максимальным наказанием за данное преступление является лишение свободы на срок до</w:t>
      </w:r>
      <w:proofErr w:type="gramEnd"/>
      <w:r w:rsidRPr="003F425D">
        <w:rPr>
          <w:rFonts w:ascii="Times New Roman" w:hAnsi="Times New Roman" w:cs="Times New Roman"/>
          <w:sz w:val="28"/>
          <w:szCs w:val="28"/>
        </w:rPr>
        <w:t xml:space="preserve"> семи лет со штрафом в размере до одного миллиона рублей.</w:t>
      </w:r>
    </w:p>
    <w:p w:rsidR="003F425D" w:rsidRPr="003F425D" w:rsidRDefault="003F425D" w:rsidP="003F425D">
      <w:pPr>
        <w:pStyle w:val="a4"/>
        <w:ind w:firstLine="709"/>
        <w:jc w:val="both"/>
        <w:rPr>
          <w:rFonts w:ascii="Times New Roman" w:hAnsi="Times New Roman" w:cs="Times New Roman"/>
          <w:sz w:val="28"/>
          <w:szCs w:val="28"/>
        </w:rPr>
      </w:pPr>
      <w:r w:rsidRPr="003F425D">
        <w:rPr>
          <w:rFonts w:ascii="Times New Roman" w:hAnsi="Times New Roman" w:cs="Times New Roman"/>
          <w:sz w:val="28"/>
          <w:szCs w:val="28"/>
        </w:rPr>
        <w:t>Иная форма ответственности – гражданская.</w:t>
      </w:r>
    </w:p>
    <w:p w:rsidR="003F425D" w:rsidRPr="003F425D" w:rsidRDefault="003F425D" w:rsidP="003F425D">
      <w:pPr>
        <w:pStyle w:val="a4"/>
        <w:ind w:firstLine="709"/>
        <w:jc w:val="both"/>
        <w:rPr>
          <w:rFonts w:ascii="Times New Roman" w:hAnsi="Times New Roman" w:cs="Times New Roman"/>
          <w:sz w:val="28"/>
          <w:szCs w:val="28"/>
        </w:rPr>
      </w:pPr>
      <w:r w:rsidRPr="003F425D">
        <w:rPr>
          <w:rFonts w:ascii="Times New Roman" w:hAnsi="Times New Roman" w:cs="Times New Roman"/>
          <w:sz w:val="28"/>
          <w:szCs w:val="28"/>
        </w:rPr>
        <w:t>В рамках уголовно-процессуального законодательства потерпевшему предоставлено право взыскания понесенного ущерба путем подачи искового заявления непосредственно к преступнику. В то же время в случае совершения мошенничества с использованием информационно-телекоммуникационных технологий, когда похищенные денежные средства передаются бесконтактным способом с одного счета на другой, установление злоумышленника становится проблематичным.</w:t>
      </w:r>
    </w:p>
    <w:p w:rsidR="003F425D" w:rsidRPr="003F425D" w:rsidRDefault="003F425D" w:rsidP="003F425D">
      <w:pPr>
        <w:pStyle w:val="a4"/>
        <w:ind w:firstLine="709"/>
        <w:jc w:val="both"/>
        <w:rPr>
          <w:rFonts w:ascii="Times New Roman" w:hAnsi="Times New Roman" w:cs="Times New Roman"/>
          <w:sz w:val="28"/>
          <w:szCs w:val="28"/>
        </w:rPr>
      </w:pPr>
      <w:r w:rsidRPr="003F425D">
        <w:rPr>
          <w:rFonts w:ascii="Times New Roman" w:hAnsi="Times New Roman" w:cs="Times New Roman"/>
          <w:sz w:val="28"/>
          <w:szCs w:val="28"/>
        </w:rPr>
        <w:t xml:space="preserve">Складывающаяся судебная практика по всей России дает возможность предъявления потерпевшими иска к </w:t>
      </w:r>
      <w:proofErr w:type="spellStart"/>
      <w:r w:rsidRPr="003F425D">
        <w:rPr>
          <w:rFonts w:ascii="Times New Roman" w:hAnsi="Times New Roman" w:cs="Times New Roman"/>
          <w:sz w:val="28"/>
          <w:szCs w:val="28"/>
        </w:rPr>
        <w:t>дропперам</w:t>
      </w:r>
      <w:proofErr w:type="spellEnd"/>
      <w:r w:rsidRPr="003F425D">
        <w:rPr>
          <w:rFonts w:ascii="Times New Roman" w:hAnsi="Times New Roman" w:cs="Times New Roman"/>
          <w:sz w:val="28"/>
          <w:szCs w:val="28"/>
        </w:rPr>
        <w:t>, повышая шансы возмещения ущерба, причиненного преступлением.</w:t>
      </w:r>
    </w:p>
    <w:p w:rsidR="003F425D" w:rsidRPr="003F425D" w:rsidRDefault="003F425D" w:rsidP="003F425D">
      <w:pPr>
        <w:pStyle w:val="a4"/>
        <w:ind w:firstLine="709"/>
        <w:jc w:val="both"/>
        <w:rPr>
          <w:rFonts w:ascii="Times New Roman" w:hAnsi="Times New Roman" w:cs="Times New Roman"/>
          <w:sz w:val="28"/>
          <w:szCs w:val="28"/>
        </w:rPr>
      </w:pPr>
      <w:r w:rsidRPr="003F425D">
        <w:rPr>
          <w:rFonts w:ascii="Times New Roman" w:hAnsi="Times New Roman" w:cs="Times New Roman"/>
          <w:sz w:val="28"/>
          <w:szCs w:val="28"/>
        </w:rPr>
        <w:t>В соответствии с подпунктом 7 пункта 1 статьи 8 Гражданского кодекса Российской Федерации (далее – ГК РФ) гражданские права и обязанности возникают вследствие неосновательного обогащения.</w:t>
      </w:r>
    </w:p>
    <w:p w:rsidR="003F425D" w:rsidRPr="003F425D" w:rsidRDefault="003F425D" w:rsidP="003F425D">
      <w:pPr>
        <w:pStyle w:val="a4"/>
        <w:ind w:firstLine="709"/>
        <w:jc w:val="both"/>
        <w:rPr>
          <w:rFonts w:ascii="Times New Roman" w:hAnsi="Times New Roman" w:cs="Times New Roman"/>
          <w:sz w:val="28"/>
          <w:szCs w:val="28"/>
        </w:rPr>
      </w:pPr>
      <w:r w:rsidRPr="003F425D">
        <w:rPr>
          <w:rFonts w:ascii="Times New Roman" w:hAnsi="Times New Roman" w:cs="Times New Roman"/>
          <w:sz w:val="28"/>
          <w:szCs w:val="28"/>
        </w:rPr>
        <w:t xml:space="preserve">В силу пункта 1 статьи 1102 ГК РФ, лицо, которое без установленных законом, иными правовыми актами или сделкой оснований приобрело или </w:t>
      </w:r>
      <w:r w:rsidRPr="003F425D">
        <w:rPr>
          <w:rFonts w:ascii="Times New Roman" w:hAnsi="Times New Roman" w:cs="Times New Roman"/>
          <w:sz w:val="28"/>
          <w:szCs w:val="28"/>
        </w:rPr>
        <w:lastRenderedPageBreak/>
        <w:t>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1109 данного Кодекса.</w:t>
      </w:r>
    </w:p>
    <w:p w:rsidR="003F425D" w:rsidRPr="003F425D" w:rsidRDefault="003F425D" w:rsidP="003F425D">
      <w:pPr>
        <w:pStyle w:val="a4"/>
        <w:ind w:firstLine="709"/>
        <w:jc w:val="both"/>
        <w:rPr>
          <w:rFonts w:ascii="Times New Roman" w:hAnsi="Times New Roman" w:cs="Times New Roman"/>
          <w:sz w:val="28"/>
          <w:szCs w:val="28"/>
        </w:rPr>
      </w:pPr>
      <w:r w:rsidRPr="003F425D">
        <w:rPr>
          <w:rFonts w:ascii="Times New Roman" w:hAnsi="Times New Roman" w:cs="Times New Roman"/>
          <w:sz w:val="28"/>
          <w:szCs w:val="28"/>
        </w:rPr>
        <w:t>Данные правила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rsidR="003F425D" w:rsidRPr="003F425D" w:rsidRDefault="003F425D" w:rsidP="003F425D">
      <w:pPr>
        <w:pStyle w:val="a4"/>
        <w:ind w:firstLine="709"/>
        <w:jc w:val="both"/>
        <w:rPr>
          <w:rFonts w:ascii="Times New Roman" w:hAnsi="Times New Roman" w:cs="Times New Roman"/>
          <w:sz w:val="28"/>
          <w:szCs w:val="28"/>
        </w:rPr>
      </w:pPr>
      <w:r w:rsidRPr="003F425D">
        <w:rPr>
          <w:rFonts w:ascii="Times New Roman" w:hAnsi="Times New Roman" w:cs="Times New Roman"/>
          <w:sz w:val="28"/>
          <w:szCs w:val="28"/>
        </w:rPr>
        <w:t>По смыслу указанной нормы для подтверждения факта возникновения обязательства из неосновательного обогащения должна быть установлена совокупность следующих обстоятельств: сбережение имущества (неосновательное обогащение) на стороне приобретателя; возникновение убытков на стороне потерпевшего, являющихся источником обогащения приобретателя (обогащение за счет потерпевшего); отсутствие надлежащего правового основания для наступления указанных имущественных последствий.</w:t>
      </w:r>
    </w:p>
    <w:p w:rsidR="003F425D" w:rsidRPr="003F425D" w:rsidRDefault="003F425D" w:rsidP="003F425D">
      <w:pPr>
        <w:pStyle w:val="a4"/>
        <w:ind w:firstLine="709"/>
        <w:jc w:val="both"/>
        <w:rPr>
          <w:rFonts w:ascii="Times New Roman" w:hAnsi="Times New Roman" w:cs="Times New Roman"/>
          <w:sz w:val="28"/>
          <w:szCs w:val="28"/>
        </w:rPr>
      </w:pPr>
      <w:r w:rsidRPr="003F425D">
        <w:rPr>
          <w:rFonts w:ascii="Times New Roman" w:hAnsi="Times New Roman" w:cs="Times New Roman"/>
          <w:sz w:val="28"/>
          <w:szCs w:val="28"/>
        </w:rPr>
        <w:t>По делам о взыскании неосновательного обогащения обязанность доказать наличие законных оснований для приобретения или сбережения такого имущества либо наличия обстоятельств, при которых неосновательное обогащение в силу закона не подлежит возврату, возлагается на ответчика. Истец в свою очередь обязан доказать факт приобретения или сбережения имущества ответчиком.</w:t>
      </w:r>
    </w:p>
    <w:p w:rsidR="003F425D" w:rsidRPr="003F425D" w:rsidRDefault="003F425D" w:rsidP="003F425D">
      <w:pPr>
        <w:pStyle w:val="a4"/>
        <w:ind w:firstLine="709"/>
        <w:jc w:val="both"/>
        <w:rPr>
          <w:rFonts w:ascii="Times New Roman" w:hAnsi="Times New Roman" w:cs="Times New Roman"/>
          <w:sz w:val="28"/>
          <w:szCs w:val="28"/>
        </w:rPr>
      </w:pPr>
      <w:r w:rsidRPr="003F425D">
        <w:rPr>
          <w:rFonts w:ascii="Times New Roman" w:hAnsi="Times New Roman" w:cs="Times New Roman"/>
          <w:sz w:val="28"/>
          <w:szCs w:val="28"/>
        </w:rPr>
        <w:t xml:space="preserve">Таким образом, </w:t>
      </w:r>
      <w:proofErr w:type="spellStart"/>
      <w:r w:rsidRPr="003F425D">
        <w:rPr>
          <w:rFonts w:ascii="Times New Roman" w:hAnsi="Times New Roman" w:cs="Times New Roman"/>
          <w:sz w:val="28"/>
          <w:szCs w:val="28"/>
        </w:rPr>
        <w:t>дроппер</w:t>
      </w:r>
      <w:proofErr w:type="spellEnd"/>
      <w:r w:rsidRPr="003F425D">
        <w:rPr>
          <w:rFonts w:ascii="Times New Roman" w:hAnsi="Times New Roman" w:cs="Times New Roman"/>
          <w:sz w:val="28"/>
          <w:szCs w:val="28"/>
        </w:rPr>
        <w:t>, передав свою карту третьему лицу, получив при этом вознаграждение в 2000 рублей, рискует стать ответчиком по гражданскому делу о взыскании неосновательного обогащения на сумму во много раз кратную, чем заработал.</w:t>
      </w:r>
    </w:p>
    <w:p w:rsidR="003F425D" w:rsidRDefault="003F425D" w:rsidP="00141BA8">
      <w:pPr>
        <w:pStyle w:val="a4"/>
        <w:jc w:val="center"/>
        <w:rPr>
          <w:rFonts w:ascii="Times New Roman" w:hAnsi="Times New Roman" w:cs="Times New Roman"/>
          <w:b/>
          <w:sz w:val="28"/>
          <w:szCs w:val="28"/>
        </w:rPr>
      </w:pPr>
    </w:p>
    <w:p w:rsidR="003F425D" w:rsidRDefault="003F425D" w:rsidP="00141BA8">
      <w:pPr>
        <w:pStyle w:val="a4"/>
        <w:jc w:val="center"/>
        <w:rPr>
          <w:rFonts w:ascii="Times New Roman" w:hAnsi="Times New Roman" w:cs="Times New Roman"/>
          <w:b/>
          <w:sz w:val="28"/>
          <w:szCs w:val="28"/>
        </w:rPr>
      </w:pPr>
    </w:p>
    <w:p w:rsidR="00211210" w:rsidRPr="00AF6D0C" w:rsidRDefault="00211210" w:rsidP="00B049CD">
      <w:pPr>
        <w:pStyle w:val="a4"/>
        <w:rPr>
          <w:rFonts w:ascii="Times New Roman" w:hAnsi="Times New Roman" w:cs="Times New Roman"/>
          <w:sz w:val="28"/>
          <w:szCs w:val="28"/>
        </w:rPr>
      </w:pPr>
    </w:p>
    <w:sectPr w:rsidR="00211210" w:rsidRPr="00AF6D0C" w:rsidSect="00DC6AE9">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5F9" w:rsidRDefault="00B765F9" w:rsidP="003F425D">
      <w:pPr>
        <w:spacing w:after="0" w:line="240" w:lineRule="auto"/>
      </w:pPr>
      <w:r>
        <w:separator/>
      </w:r>
    </w:p>
  </w:endnote>
  <w:endnote w:type="continuationSeparator" w:id="0">
    <w:p w:rsidR="00B765F9" w:rsidRDefault="00B765F9" w:rsidP="003F4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5F9" w:rsidRDefault="00B765F9" w:rsidP="003F425D">
      <w:pPr>
        <w:spacing w:after="0" w:line="240" w:lineRule="auto"/>
      </w:pPr>
      <w:r>
        <w:separator/>
      </w:r>
    </w:p>
  </w:footnote>
  <w:footnote w:type="continuationSeparator" w:id="0">
    <w:p w:rsidR="00B765F9" w:rsidRDefault="00B765F9" w:rsidP="003F42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27C"/>
    <w:rsid w:val="00003C89"/>
    <w:rsid w:val="000A56B2"/>
    <w:rsid w:val="00117185"/>
    <w:rsid w:val="00141BA8"/>
    <w:rsid w:val="00150D4B"/>
    <w:rsid w:val="00211210"/>
    <w:rsid w:val="002141E0"/>
    <w:rsid w:val="00226C58"/>
    <w:rsid w:val="00233DC8"/>
    <w:rsid w:val="00240083"/>
    <w:rsid w:val="002562C7"/>
    <w:rsid w:val="002D7088"/>
    <w:rsid w:val="002F527C"/>
    <w:rsid w:val="00363D5B"/>
    <w:rsid w:val="003F425D"/>
    <w:rsid w:val="00406FDA"/>
    <w:rsid w:val="00513690"/>
    <w:rsid w:val="006B1D4A"/>
    <w:rsid w:val="00737137"/>
    <w:rsid w:val="00761BD3"/>
    <w:rsid w:val="00823B5E"/>
    <w:rsid w:val="008F68A4"/>
    <w:rsid w:val="009551A6"/>
    <w:rsid w:val="00974D81"/>
    <w:rsid w:val="009A05AC"/>
    <w:rsid w:val="009F3C90"/>
    <w:rsid w:val="00AA01C2"/>
    <w:rsid w:val="00AF6D0C"/>
    <w:rsid w:val="00B049CD"/>
    <w:rsid w:val="00B765F9"/>
    <w:rsid w:val="00C31F38"/>
    <w:rsid w:val="00C4227E"/>
    <w:rsid w:val="00CB5341"/>
    <w:rsid w:val="00D178A7"/>
    <w:rsid w:val="00DC6AE9"/>
    <w:rsid w:val="00DD3F72"/>
    <w:rsid w:val="00E1203C"/>
    <w:rsid w:val="00E81C63"/>
    <w:rsid w:val="00E8324D"/>
    <w:rsid w:val="00F83835"/>
    <w:rsid w:val="00FA3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178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527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2F527C"/>
    <w:pPr>
      <w:spacing w:after="0" w:line="240" w:lineRule="auto"/>
    </w:pPr>
  </w:style>
  <w:style w:type="paragraph" w:customStyle="1" w:styleId="formattext">
    <w:name w:val="formattext"/>
    <w:basedOn w:val="a"/>
    <w:rsid w:val="009551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archresult">
    <w:name w:val="search_result"/>
    <w:basedOn w:val="a0"/>
    <w:rsid w:val="009551A6"/>
  </w:style>
  <w:style w:type="character" w:styleId="a5">
    <w:name w:val="Hyperlink"/>
    <w:basedOn w:val="a0"/>
    <w:uiPriority w:val="99"/>
    <w:semiHidden/>
    <w:unhideWhenUsed/>
    <w:rsid w:val="009551A6"/>
    <w:rPr>
      <w:color w:val="0000FF"/>
      <w:u w:val="single"/>
    </w:rPr>
  </w:style>
  <w:style w:type="character" w:customStyle="1" w:styleId="10">
    <w:name w:val="Заголовок 1 Знак"/>
    <w:basedOn w:val="a0"/>
    <w:link w:val="1"/>
    <w:uiPriority w:val="9"/>
    <w:rsid w:val="00D178A7"/>
    <w:rPr>
      <w:rFonts w:ascii="Times New Roman" w:eastAsia="Times New Roman" w:hAnsi="Times New Roman" w:cs="Times New Roman"/>
      <w:b/>
      <w:bCs/>
      <w:kern w:val="36"/>
      <w:sz w:val="48"/>
      <w:szCs w:val="48"/>
    </w:rPr>
  </w:style>
  <w:style w:type="paragraph" w:styleId="a6">
    <w:name w:val="header"/>
    <w:basedOn w:val="a"/>
    <w:link w:val="a7"/>
    <w:uiPriority w:val="99"/>
    <w:unhideWhenUsed/>
    <w:rsid w:val="003F425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F425D"/>
  </w:style>
  <w:style w:type="paragraph" w:styleId="a8">
    <w:name w:val="footer"/>
    <w:basedOn w:val="a"/>
    <w:link w:val="a9"/>
    <w:uiPriority w:val="99"/>
    <w:unhideWhenUsed/>
    <w:rsid w:val="003F425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F42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178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527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2F527C"/>
    <w:pPr>
      <w:spacing w:after="0" w:line="240" w:lineRule="auto"/>
    </w:pPr>
  </w:style>
  <w:style w:type="paragraph" w:customStyle="1" w:styleId="formattext">
    <w:name w:val="formattext"/>
    <w:basedOn w:val="a"/>
    <w:rsid w:val="009551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archresult">
    <w:name w:val="search_result"/>
    <w:basedOn w:val="a0"/>
    <w:rsid w:val="009551A6"/>
  </w:style>
  <w:style w:type="character" w:styleId="a5">
    <w:name w:val="Hyperlink"/>
    <w:basedOn w:val="a0"/>
    <w:uiPriority w:val="99"/>
    <w:semiHidden/>
    <w:unhideWhenUsed/>
    <w:rsid w:val="009551A6"/>
    <w:rPr>
      <w:color w:val="0000FF"/>
      <w:u w:val="single"/>
    </w:rPr>
  </w:style>
  <w:style w:type="character" w:customStyle="1" w:styleId="10">
    <w:name w:val="Заголовок 1 Знак"/>
    <w:basedOn w:val="a0"/>
    <w:link w:val="1"/>
    <w:uiPriority w:val="9"/>
    <w:rsid w:val="00D178A7"/>
    <w:rPr>
      <w:rFonts w:ascii="Times New Roman" w:eastAsia="Times New Roman" w:hAnsi="Times New Roman" w:cs="Times New Roman"/>
      <w:b/>
      <w:bCs/>
      <w:kern w:val="36"/>
      <w:sz w:val="48"/>
      <w:szCs w:val="48"/>
    </w:rPr>
  </w:style>
  <w:style w:type="paragraph" w:styleId="a6">
    <w:name w:val="header"/>
    <w:basedOn w:val="a"/>
    <w:link w:val="a7"/>
    <w:uiPriority w:val="99"/>
    <w:unhideWhenUsed/>
    <w:rsid w:val="003F425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F425D"/>
  </w:style>
  <w:style w:type="paragraph" w:styleId="a8">
    <w:name w:val="footer"/>
    <w:basedOn w:val="a"/>
    <w:link w:val="a9"/>
    <w:uiPriority w:val="99"/>
    <w:unhideWhenUsed/>
    <w:rsid w:val="003F425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F4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20823">
      <w:bodyDiv w:val="1"/>
      <w:marLeft w:val="0"/>
      <w:marRight w:val="0"/>
      <w:marTop w:val="0"/>
      <w:marBottom w:val="0"/>
      <w:divBdr>
        <w:top w:val="none" w:sz="0" w:space="0" w:color="auto"/>
        <w:left w:val="none" w:sz="0" w:space="0" w:color="auto"/>
        <w:bottom w:val="none" w:sz="0" w:space="0" w:color="auto"/>
        <w:right w:val="none" w:sz="0" w:space="0" w:color="auto"/>
      </w:divBdr>
      <w:divsChild>
        <w:div w:id="282811903">
          <w:marLeft w:val="0"/>
          <w:marRight w:val="0"/>
          <w:marTop w:val="0"/>
          <w:marBottom w:val="960"/>
          <w:divBdr>
            <w:top w:val="none" w:sz="0" w:space="0" w:color="auto"/>
            <w:left w:val="none" w:sz="0" w:space="0" w:color="auto"/>
            <w:bottom w:val="none" w:sz="0" w:space="0" w:color="auto"/>
            <w:right w:val="none" w:sz="0" w:space="0" w:color="auto"/>
          </w:divBdr>
        </w:div>
      </w:divsChild>
    </w:div>
    <w:div w:id="195849029">
      <w:bodyDiv w:val="1"/>
      <w:marLeft w:val="0"/>
      <w:marRight w:val="0"/>
      <w:marTop w:val="0"/>
      <w:marBottom w:val="0"/>
      <w:divBdr>
        <w:top w:val="none" w:sz="0" w:space="0" w:color="auto"/>
        <w:left w:val="none" w:sz="0" w:space="0" w:color="auto"/>
        <w:bottom w:val="none" w:sz="0" w:space="0" w:color="auto"/>
        <w:right w:val="none" w:sz="0" w:space="0" w:color="auto"/>
      </w:divBdr>
    </w:div>
    <w:div w:id="205728350">
      <w:bodyDiv w:val="1"/>
      <w:marLeft w:val="0"/>
      <w:marRight w:val="0"/>
      <w:marTop w:val="0"/>
      <w:marBottom w:val="0"/>
      <w:divBdr>
        <w:top w:val="none" w:sz="0" w:space="0" w:color="auto"/>
        <w:left w:val="none" w:sz="0" w:space="0" w:color="auto"/>
        <w:bottom w:val="none" w:sz="0" w:space="0" w:color="auto"/>
        <w:right w:val="none" w:sz="0" w:space="0" w:color="auto"/>
      </w:divBdr>
    </w:div>
    <w:div w:id="253052233">
      <w:bodyDiv w:val="1"/>
      <w:marLeft w:val="0"/>
      <w:marRight w:val="0"/>
      <w:marTop w:val="0"/>
      <w:marBottom w:val="0"/>
      <w:divBdr>
        <w:top w:val="none" w:sz="0" w:space="0" w:color="auto"/>
        <w:left w:val="none" w:sz="0" w:space="0" w:color="auto"/>
        <w:bottom w:val="none" w:sz="0" w:space="0" w:color="auto"/>
        <w:right w:val="none" w:sz="0" w:space="0" w:color="auto"/>
      </w:divBdr>
      <w:divsChild>
        <w:div w:id="192502359">
          <w:marLeft w:val="0"/>
          <w:marRight w:val="0"/>
          <w:marTop w:val="0"/>
          <w:marBottom w:val="960"/>
          <w:divBdr>
            <w:top w:val="none" w:sz="0" w:space="0" w:color="auto"/>
            <w:left w:val="none" w:sz="0" w:space="0" w:color="auto"/>
            <w:bottom w:val="none" w:sz="0" w:space="0" w:color="auto"/>
            <w:right w:val="none" w:sz="0" w:space="0" w:color="auto"/>
          </w:divBdr>
        </w:div>
      </w:divsChild>
    </w:div>
    <w:div w:id="336544230">
      <w:bodyDiv w:val="1"/>
      <w:marLeft w:val="0"/>
      <w:marRight w:val="0"/>
      <w:marTop w:val="0"/>
      <w:marBottom w:val="0"/>
      <w:divBdr>
        <w:top w:val="none" w:sz="0" w:space="0" w:color="auto"/>
        <w:left w:val="none" w:sz="0" w:space="0" w:color="auto"/>
        <w:bottom w:val="none" w:sz="0" w:space="0" w:color="auto"/>
        <w:right w:val="none" w:sz="0" w:space="0" w:color="auto"/>
      </w:divBdr>
    </w:div>
    <w:div w:id="468397150">
      <w:bodyDiv w:val="1"/>
      <w:marLeft w:val="0"/>
      <w:marRight w:val="0"/>
      <w:marTop w:val="0"/>
      <w:marBottom w:val="0"/>
      <w:divBdr>
        <w:top w:val="none" w:sz="0" w:space="0" w:color="auto"/>
        <w:left w:val="none" w:sz="0" w:space="0" w:color="auto"/>
        <w:bottom w:val="none" w:sz="0" w:space="0" w:color="auto"/>
        <w:right w:val="none" w:sz="0" w:space="0" w:color="auto"/>
      </w:divBdr>
    </w:div>
    <w:div w:id="474763097">
      <w:bodyDiv w:val="1"/>
      <w:marLeft w:val="0"/>
      <w:marRight w:val="0"/>
      <w:marTop w:val="0"/>
      <w:marBottom w:val="0"/>
      <w:divBdr>
        <w:top w:val="none" w:sz="0" w:space="0" w:color="auto"/>
        <w:left w:val="none" w:sz="0" w:space="0" w:color="auto"/>
        <w:bottom w:val="none" w:sz="0" w:space="0" w:color="auto"/>
        <w:right w:val="none" w:sz="0" w:space="0" w:color="auto"/>
      </w:divBdr>
    </w:div>
    <w:div w:id="490414476">
      <w:bodyDiv w:val="1"/>
      <w:marLeft w:val="0"/>
      <w:marRight w:val="0"/>
      <w:marTop w:val="0"/>
      <w:marBottom w:val="0"/>
      <w:divBdr>
        <w:top w:val="none" w:sz="0" w:space="0" w:color="auto"/>
        <w:left w:val="none" w:sz="0" w:space="0" w:color="auto"/>
        <w:bottom w:val="none" w:sz="0" w:space="0" w:color="auto"/>
        <w:right w:val="none" w:sz="0" w:space="0" w:color="auto"/>
      </w:divBdr>
      <w:divsChild>
        <w:div w:id="1997105250">
          <w:marLeft w:val="0"/>
          <w:marRight w:val="0"/>
          <w:marTop w:val="0"/>
          <w:marBottom w:val="960"/>
          <w:divBdr>
            <w:top w:val="none" w:sz="0" w:space="0" w:color="auto"/>
            <w:left w:val="none" w:sz="0" w:space="0" w:color="auto"/>
            <w:bottom w:val="none" w:sz="0" w:space="0" w:color="auto"/>
            <w:right w:val="none" w:sz="0" w:space="0" w:color="auto"/>
          </w:divBdr>
        </w:div>
      </w:divsChild>
    </w:div>
    <w:div w:id="529757979">
      <w:bodyDiv w:val="1"/>
      <w:marLeft w:val="0"/>
      <w:marRight w:val="0"/>
      <w:marTop w:val="0"/>
      <w:marBottom w:val="0"/>
      <w:divBdr>
        <w:top w:val="none" w:sz="0" w:space="0" w:color="auto"/>
        <w:left w:val="none" w:sz="0" w:space="0" w:color="auto"/>
        <w:bottom w:val="none" w:sz="0" w:space="0" w:color="auto"/>
        <w:right w:val="none" w:sz="0" w:space="0" w:color="auto"/>
      </w:divBdr>
    </w:div>
    <w:div w:id="595405989">
      <w:bodyDiv w:val="1"/>
      <w:marLeft w:val="0"/>
      <w:marRight w:val="0"/>
      <w:marTop w:val="0"/>
      <w:marBottom w:val="0"/>
      <w:divBdr>
        <w:top w:val="none" w:sz="0" w:space="0" w:color="auto"/>
        <w:left w:val="none" w:sz="0" w:space="0" w:color="auto"/>
        <w:bottom w:val="none" w:sz="0" w:space="0" w:color="auto"/>
        <w:right w:val="none" w:sz="0" w:space="0" w:color="auto"/>
      </w:divBdr>
    </w:div>
    <w:div w:id="631448983">
      <w:bodyDiv w:val="1"/>
      <w:marLeft w:val="0"/>
      <w:marRight w:val="0"/>
      <w:marTop w:val="0"/>
      <w:marBottom w:val="0"/>
      <w:divBdr>
        <w:top w:val="none" w:sz="0" w:space="0" w:color="auto"/>
        <w:left w:val="none" w:sz="0" w:space="0" w:color="auto"/>
        <w:bottom w:val="none" w:sz="0" w:space="0" w:color="auto"/>
        <w:right w:val="none" w:sz="0" w:space="0" w:color="auto"/>
      </w:divBdr>
    </w:div>
    <w:div w:id="667750462">
      <w:bodyDiv w:val="1"/>
      <w:marLeft w:val="0"/>
      <w:marRight w:val="0"/>
      <w:marTop w:val="0"/>
      <w:marBottom w:val="0"/>
      <w:divBdr>
        <w:top w:val="none" w:sz="0" w:space="0" w:color="auto"/>
        <w:left w:val="none" w:sz="0" w:space="0" w:color="auto"/>
        <w:bottom w:val="none" w:sz="0" w:space="0" w:color="auto"/>
        <w:right w:val="none" w:sz="0" w:space="0" w:color="auto"/>
      </w:divBdr>
      <w:divsChild>
        <w:div w:id="1003817061">
          <w:marLeft w:val="0"/>
          <w:marRight w:val="0"/>
          <w:marTop w:val="0"/>
          <w:marBottom w:val="960"/>
          <w:divBdr>
            <w:top w:val="none" w:sz="0" w:space="0" w:color="auto"/>
            <w:left w:val="none" w:sz="0" w:space="0" w:color="auto"/>
            <w:bottom w:val="none" w:sz="0" w:space="0" w:color="auto"/>
            <w:right w:val="none" w:sz="0" w:space="0" w:color="auto"/>
          </w:divBdr>
        </w:div>
      </w:divsChild>
    </w:div>
    <w:div w:id="703363914">
      <w:bodyDiv w:val="1"/>
      <w:marLeft w:val="0"/>
      <w:marRight w:val="0"/>
      <w:marTop w:val="0"/>
      <w:marBottom w:val="0"/>
      <w:divBdr>
        <w:top w:val="none" w:sz="0" w:space="0" w:color="auto"/>
        <w:left w:val="none" w:sz="0" w:space="0" w:color="auto"/>
        <w:bottom w:val="none" w:sz="0" w:space="0" w:color="auto"/>
        <w:right w:val="none" w:sz="0" w:space="0" w:color="auto"/>
      </w:divBdr>
      <w:divsChild>
        <w:div w:id="776801600">
          <w:marLeft w:val="0"/>
          <w:marRight w:val="0"/>
          <w:marTop w:val="0"/>
          <w:marBottom w:val="960"/>
          <w:divBdr>
            <w:top w:val="none" w:sz="0" w:space="0" w:color="auto"/>
            <w:left w:val="none" w:sz="0" w:space="0" w:color="auto"/>
            <w:bottom w:val="none" w:sz="0" w:space="0" w:color="auto"/>
            <w:right w:val="none" w:sz="0" w:space="0" w:color="auto"/>
          </w:divBdr>
        </w:div>
      </w:divsChild>
    </w:div>
    <w:div w:id="743377345">
      <w:bodyDiv w:val="1"/>
      <w:marLeft w:val="0"/>
      <w:marRight w:val="0"/>
      <w:marTop w:val="0"/>
      <w:marBottom w:val="0"/>
      <w:divBdr>
        <w:top w:val="none" w:sz="0" w:space="0" w:color="auto"/>
        <w:left w:val="none" w:sz="0" w:space="0" w:color="auto"/>
        <w:bottom w:val="none" w:sz="0" w:space="0" w:color="auto"/>
        <w:right w:val="none" w:sz="0" w:space="0" w:color="auto"/>
      </w:divBdr>
    </w:div>
    <w:div w:id="810948324">
      <w:bodyDiv w:val="1"/>
      <w:marLeft w:val="0"/>
      <w:marRight w:val="0"/>
      <w:marTop w:val="0"/>
      <w:marBottom w:val="0"/>
      <w:divBdr>
        <w:top w:val="none" w:sz="0" w:space="0" w:color="auto"/>
        <w:left w:val="none" w:sz="0" w:space="0" w:color="auto"/>
        <w:bottom w:val="none" w:sz="0" w:space="0" w:color="auto"/>
        <w:right w:val="none" w:sz="0" w:space="0" w:color="auto"/>
      </w:divBdr>
    </w:div>
    <w:div w:id="814179950">
      <w:bodyDiv w:val="1"/>
      <w:marLeft w:val="0"/>
      <w:marRight w:val="0"/>
      <w:marTop w:val="0"/>
      <w:marBottom w:val="0"/>
      <w:divBdr>
        <w:top w:val="none" w:sz="0" w:space="0" w:color="auto"/>
        <w:left w:val="none" w:sz="0" w:space="0" w:color="auto"/>
        <w:bottom w:val="none" w:sz="0" w:space="0" w:color="auto"/>
        <w:right w:val="none" w:sz="0" w:space="0" w:color="auto"/>
      </w:divBdr>
      <w:divsChild>
        <w:div w:id="1354263288">
          <w:marLeft w:val="0"/>
          <w:marRight w:val="0"/>
          <w:marTop w:val="0"/>
          <w:marBottom w:val="960"/>
          <w:divBdr>
            <w:top w:val="none" w:sz="0" w:space="0" w:color="auto"/>
            <w:left w:val="none" w:sz="0" w:space="0" w:color="auto"/>
            <w:bottom w:val="none" w:sz="0" w:space="0" w:color="auto"/>
            <w:right w:val="none" w:sz="0" w:space="0" w:color="auto"/>
          </w:divBdr>
        </w:div>
      </w:divsChild>
    </w:div>
    <w:div w:id="837161083">
      <w:bodyDiv w:val="1"/>
      <w:marLeft w:val="0"/>
      <w:marRight w:val="0"/>
      <w:marTop w:val="0"/>
      <w:marBottom w:val="0"/>
      <w:divBdr>
        <w:top w:val="none" w:sz="0" w:space="0" w:color="auto"/>
        <w:left w:val="none" w:sz="0" w:space="0" w:color="auto"/>
        <w:bottom w:val="none" w:sz="0" w:space="0" w:color="auto"/>
        <w:right w:val="none" w:sz="0" w:space="0" w:color="auto"/>
      </w:divBdr>
    </w:div>
    <w:div w:id="877084683">
      <w:bodyDiv w:val="1"/>
      <w:marLeft w:val="0"/>
      <w:marRight w:val="0"/>
      <w:marTop w:val="0"/>
      <w:marBottom w:val="0"/>
      <w:divBdr>
        <w:top w:val="none" w:sz="0" w:space="0" w:color="auto"/>
        <w:left w:val="none" w:sz="0" w:space="0" w:color="auto"/>
        <w:bottom w:val="none" w:sz="0" w:space="0" w:color="auto"/>
        <w:right w:val="none" w:sz="0" w:space="0" w:color="auto"/>
      </w:divBdr>
    </w:div>
    <w:div w:id="922488946">
      <w:bodyDiv w:val="1"/>
      <w:marLeft w:val="0"/>
      <w:marRight w:val="0"/>
      <w:marTop w:val="0"/>
      <w:marBottom w:val="0"/>
      <w:divBdr>
        <w:top w:val="none" w:sz="0" w:space="0" w:color="auto"/>
        <w:left w:val="none" w:sz="0" w:space="0" w:color="auto"/>
        <w:bottom w:val="none" w:sz="0" w:space="0" w:color="auto"/>
        <w:right w:val="none" w:sz="0" w:space="0" w:color="auto"/>
      </w:divBdr>
    </w:div>
    <w:div w:id="956645061">
      <w:bodyDiv w:val="1"/>
      <w:marLeft w:val="0"/>
      <w:marRight w:val="0"/>
      <w:marTop w:val="0"/>
      <w:marBottom w:val="0"/>
      <w:divBdr>
        <w:top w:val="none" w:sz="0" w:space="0" w:color="auto"/>
        <w:left w:val="none" w:sz="0" w:space="0" w:color="auto"/>
        <w:bottom w:val="none" w:sz="0" w:space="0" w:color="auto"/>
        <w:right w:val="none" w:sz="0" w:space="0" w:color="auto"/>
      </w:divBdr>
    </w:div>
    <w:div w:id="993338478">
      <w:bodyDiv w:val="1"/>
      <w:marLeft w:val="0"/>
      <w:marRight w:val="0"/>
      <w:marTop w:val="0"/>
      <w:marBottom w:val="0"/>
      <w:divBdr>
        <w:top w:val="none" w:sz="0" w:space="0" w:color="auto"/>
        <w:left w:val="none" w:sz="0" w:space="0" w:color="auto"/>
        <w:bottom w:val="none" w:sz="0" w:space="0" w:color="auto"/>
        <w:right w:val="none" w:sz="0" w:space="0" w:color="auto"/>
      </w:divBdr>
    </w:div>
    <w:div w:id="1036468606">
      <w:bodyDiv w:val="1"/>
      <w:marLeft w:val="0"/>
      <w:marRight w:val="0"/>
      <w:marTop w:val="0"/>
      <w:marBottom w:val="0"/>
      <w:divBdr>
        <w:top w:val="none" w:sz="0" w:space="0" w:color="auto"/>
        <w:left w:val="none" w:sz="0" w:space="0" w:color="auto"/>
        <w:bottom w:val="none" w:sz="0" w:space="0" w:color="auto"/>
        <w:right w:val="none" w:sz="0" w:space="0" w:color="auto"/>
      </w:divBdr>
    </w:div>
    <w:div w:id="1037849291">
      <w:bodyDiv w:val="1"/>
      <w:marLeft w:val="0"/>
      <w:marRight w:val="0"/>
      <w:marTop w:val="0"/>
      <w:marBottom w:val="0"/>
      <w:divBdr>
        <w:top w:val="none" w:sz="0" w:space="0" w:color="auto"/>
        <w:left w:val="none" w:sz="0" w:space="0" w:color="auto"/>
        <w:bottom w:val="none" w:sz="0" w:space="0" w:color="auto"/>
        <w:right w:val="none" w:sz="0" w:space="0" w:color="auto"/>
      </w:divBdr>
    </w:div>
    <w:div w:id="1104106934">
      <w:bodyDiv w:val="1"/>
      <w:marLeft w:val="0"/>
      <w:marRight w:val="0"/>
      <w:marTop w:val="0"/>
      <w:marBottom w:val="0"/>
      <w:divBdr>
        <w:top w:val="none" w:sz="0" w:space="0" w:color="auto"/>
        <w:left w:val="none" w:sz="0" w:space="0" w:color="auto"/>
        <w:bottom w:val="none" w:sz="0" w:space="0" w:color="auto"/>
        <w:right w:val="none" w:sz="0" w:space="0" w:color="auto"/>
      </w:divBdr>
      <w:divsChild>
        <w:div w:id="187569449">
          <w:marLeft w:val="0"/>
          <w:marRight w:val="0"/>
          <w:marTop w:val="0"/>
          <w:marBottom w:val="960"/>
          <w:divBdr>
            <w:top w:val="none" w:sz="0" w:space="0" w:color="auto"/>
            <w:left w:val="none" w:sz="0" w:space="0" w:color="auto"/>
            <w:bottom w:val="none" w:sz="0" w:space="0" w:color="auto"/>
            <w:right w:val="none" w:sz="0" w:space="0" w:color="auto"/>
          </w:divBdr>
        </w:div>
      </w:divsChild>
    </w:div>
    <w:div w:id="1184322497">
      <w:bodyDiv w:val="1"/>
      <w:marLeft w:val="0"/>
      <w:marRight w:val="0"/>
      <w:marTop w:val="0"/>
      <w:marBottom w:val="0"/>
      <w:divBdr>
        <w:top w:val="none" w:sz="0" w:space="0" w:color="auto"/>
        <w:left w:val="none" w:sz="0" w:space="0" w:color="auto"/>
        <w:bottom w:val="none" w:sz="0" w:space="0" w:color="auto"/>
        <w:right w:val="none" w:sz="0" w:space="0" w:color="auto"/>
      </w:divBdr>
    </w:div>
    <w:div w:id="1197542868">
      <w:bodyDiv w:val="1"/>
      <w:marLeft w:val="0"/>
      <w:marRight w:val="0"/>
      <w:marTop w:val="0"/>
      <w:marBottom w:val="0"/>
      <w:divBdr>
        <w:top w:val="none" w:sz="0" w:space="0" w:color="auto"/>
        <w:left w:val="none" w:sz="0" w:space="0" w:color="auto"/>
        <w:bottom w:val="none" w:sz="0" w:space="0" w:color="auto"/>
        <w:right w:val="none" w:sz="0" w:space="0" w:color="auto"/>
      </w:divBdr>
      <w:divsChild>
        <w:div w:id="1468671030">
          <w:marLeft w:val="0"/>
          <w:marRight w:val="0"/>
          <w:marTop w:val="0"/>
          <w:marBottom w:val="960"/>
          <w:divBdr>
            <w:top w:val="none" w:sz="0" w:space="0" w:color="auto"/>
            <w:left w:val="none" w:sz="0" w:space="0" w:color="auto"/>
            <w:bottom w:val="none" w:sz="0" w:space="0" w:color="auto"/>
            <w:right w:val="none" w:sz="0" w:space="0" w:color="auto"/>
          </w:divBdr>
        </w:div>
      </w:divsChild>
    </w:div>
    <w:div w:id="1210916026">
      <w:bodyDiv w:val="1"/>
      <w:marLeft w:val="0"/>
      <w:marRight w:val="0"/>
      <w:marTop w:val="0"/>
      <w:marBottom w:val="0"/>
      <w:divBdr>
        <w:top w:val="none" w:sz="0" w:space="0" w:color="auto"/>
        <w:left w:val="none" w:sz="0" w:space="0" w:color="auto"/>
        <w:bottom w:val="none" w:sz="0" w:space="0" w:color="auto"/>
        <w:right w:val="none" w:sz="0" w:space="0" w:color="auto"/>
      </w:divBdr>
      <w:divsChild>
        <w:div w:id="2088184271">
          <w:marLeft w:val="0"/>
          <w:marRight w:val="0"/>
          <w:marTop w:val="0"/>
          <w:marBottom w:val="960"/>
          <w:divBdr>
            <w:top w:val="none" w:sz="0" w:space="0" w:color="auto"/>
            <w:left w:val="none" w:sz="0" w:space="0" w:color="auto"/>
            <w:bottom w:val="none" w:sz="0" w:space="0" w:color="auto"/>
            <w:right w:val="none" w:sz="0" w:space="0" w:color="auto"/>
          </w:divBdr>
        </w:div>
      </w:divsChild>
    </w:div>
    <w:div w:id="1248657760">
      <w:bodyDiv w:val="1"/>
      <w:marLeft w:val="0"/>
      <w:marRight w:val="0"/>
      <w:marTop w:val="0"/>
      <w:marBottom w:val="0"/>
      <w:divBdr>
        <w:top w:val="none" w:sz="0" w:space="0" w:color="auto"/>
        <w:left w:val="none" w:sz="0" w:space="0" w:color="auto"/>
        <w:bottom w:val="none" w:sz="0" w:space="0" w:color="auto"/>
        <w:right w:val="none" w:sz="0" w:space="0" w:color="auto"/>
      </w:divBdr>
      <w:divsChild>
        <w:div w:id="1293629463">
          <w:marLeft w:val="0"/>
          <w:marRight w:val="0"/>
          <w:marTop w:val="0"/>
          <w:marBottom w:val="960"/>
          <w:divBdr>
            <w:top w:val="none" w:sz="0" w:space="0" w:color="auto"/>
            <w:left w:val="none" w:sz="0" w:space="0" w:color="auto"/>
            <w:bottom w:val="none" w:sz="0" w:space="0" w:color="auto"/>
            <w:right w:val="none" w:sz="0" w:space="0" w:color="auto"/>
          </w:divBdr>
        </w:div>
      </w:divsChild>
    </w:div>
    <w:div w:id="1267007838">
      <w:bodyDiv w:val="1"/>
      <w:marLeft w:val="0"/>
      <w:marRight w:val="0"/>
      <w:marTop w:val="0"/>
      <w:marBottom w:val="0"/>
      <w:divBdr>
        <w:top w:val="none" w:sz="0" w:space="0" w:color="auto"/>
        <w:left w:val="none" w:sz="0" w:space="0" w:color="auto"/>
        <w:bottom w:val="none" w:sz="0" w:space="0" w:color="auto"/>
        <w:right w:val="none" w:sz="0" w:space="0" w:color="auto"/>
      </w:divBdr>
    </w:div>
    <w:div w:id="1286160539">
      <w:bodyDiv w:val="1"/>
      <w:marLeft w:val="0"/>
      <w:marRight w:val="0"/>
      <w:marTop w:val="0"/>
      <w:marBottom w:val="0"/>
      <w:divBdr>
        <w:top w:val="none" w:sz="0" w:space="0" w:color="auto"/>
        <w:left w:val="none" w:sz="0" w:space="0" w:color="auto"/>
        <w:bottom w:val="none" w:sz="0" w:space="0" w:color="auto"/>
        <w:right w:val="none" w:sz="0" w:space="0" w:color="auto"/>
      </w:divBdr>
    </w:div>
    <w:div w:id="1314679160">
      <w:bodyDiv w:val="1"/>
      <w:marLeft w:val="0"/>
      <w:marRight w:val="0"/>
      <w:marTop w:val="0"/>
      <w:marBottom w:val="0"/>
      <w:divBdr>
        <w:top w:val="none" w:sz="0" w:space="0" w:color="auto"/>
        <w:left w:val="none" w:sz="0" w:space="0" w:color="auto"/>
        <w:bottom w:val="none" w:sz="0" w:space="0" w:color="auto"/>
        <w:right w:val="none" w:sz="0" w:space="0" w:color="auto"/>
      </w:divBdr>
      <w:divsChild>
        <w:div w:id="1213033022">
          <w:marLeft w:val="0"/>
          <w:marRight w:val="0"/>
          <w:marTop w:val="0"/>
          <w:marBottom w:val="960"/>
          <w:divBdr>
            <w:top w:val="none" w:sz="0" w:space="0" w:color="auto"/>
            <w:left w:val="none" w:sz="0" w:space="0" w:color="auto"/>
            <w:bottom w:val="none" w:sz="0" w:space="0" w:color="auto"/>
            <w:right w:val="none" w:sz="0" w:space="0" w:color="auto"/>
          </w:divBdr>
        </w:div>
      </w:divsChild>
    </w:div>
    <w:div w:id="1315331761">
      <w:bodyDiv w:val="1"/>
      <w:marLeft w:val="0"/>
      <w:marRight w:val="0"/>
      <w:marTop w:val="0"/>
      <w:marBottom w:val="0"/>
      <w:divBdr>
        <w:top w:val="none" w:sz="0" w:space="0" w:color="auto"/>
        <w:left w:val="none" w:sz="0" w:space="0" w:color="auto"/>
        <w:bottom w:val="none" w:sz="0" w:space="0" w:color="auto"/>
        <w:right w:val="none" w:sz="0" w:space="0" w:color="auto"/>
      </w:divBdr>
    </w:div>
    <w:div w:id="1315455905">
      <w:bodyDiv w:val="1"/>
      <w:marLeft w:val="0"/>
      <w:marRight w:val="0"/>
      <w:marTop w:val="0"/>
      <w:marBottom w:val="0"/>
      <w:divBdr>
        <w:top w:val="none" w:sz="0" w:space="0" w:color="auto"/>
        <w:left w:val="none" w:sz="0" w:space="0" w:color="auto"/>
        <w:bottom w:val="none" w:sz="0" w:space="0" w:color="auto"/>
        <w:right w:val="none" w:sz="0" w:space="0" w:color="auto"/>
      </w:divBdr>
    </w:div>
    <w:div w:id="1332952510">
      <w:bodyDiv w:val="1"/>
      <w:marLeft w:val="0"/>
      <w:marRight w:val="0"/>
      <w:marTop w:val="0"/>
      <w:marBottom w:val="0"/>
      <w:divBdr>
        <w:top w:val="none" w:sz="0" w:space="0" w:color="auto"/>
        <w:left w:val="none" w:sz="0" w:space="0" w:color="auto"/>
        <w:bottom w:val="none" w:sz="0" w:space="0" w:color="auto"/>
        <w:right w:val="none" w:sz="0" w:space="0" w:color="auto"/>
      </w:divBdr>
    </w:div>
    <w:div w:id="1353069771">
      <w:bodyDiv w:val="1"/>
      <w:marLeft w:val="0"/>
      <w:marRight w:val="0"/>
      <w:marTop w:val="0"/>
      <w:marBottom w:val="0"/>
      <w:divBdr>
        <w:top w:val="none" w:sz="0" w:space="0" w:color="auto"/>
        <w:left w:val="none" w:sz="0" w:space="0" w:color="auto"/>
        <w:bottom w:val="none" w:sz="0" w:space="0" w:color="auto"/>
        <w:right w:val="none" w:sz="0" w:space="0" w:color="auto"/>
      </w:divBdr>
      <w:divsChild>
        <w:div w:id="1746802626">
          <w:marLeft w:val="0"/>
          <w:marRight w:val="0"/>
          <w:marTop w:val="0"/>
          <w:marBottom w:val="960"/>
          <w:divBdr>
            <w:top w:val="none" w:sz="0" w:space="0" w:color="auto"/>
            <w:left w:val="none" w:sz="0" w:space="0" w:color="auto"/>
            <w:bottom w:val="none" w:sz="0" w:space="0" w:color="auto"/>
            <w:right w:val="none" w:sz="0" w:space="0" w:color="auto"/>
          </w:divBdr>
        </w:div>
      </w:divsChild>
    </w:div>
    <w:div w:id="1416784885">
      <w:bodyDiv w:val="1"/>
      <w:marLeft w:val="0"/>
      <w:marRight w:val="0"/>
      <w:marTop w:val="0"/>
      <w:marBottom w:val="0"/>
      <w:divBdr>
        <w:top w:val="none" w:sz="0" w:space="0" w:color="auto"/>
        <w:left w:val="none" w:sz="0" w:space="0" w:color="auto"/>
        <w:bottom w:val="none" w:sz="0" w:space="0" w:color="auto"/>
        <w:right w:val="none" w:sz="0" w:space="0" w:color="auto"/>
      </w:divBdr>
    </w:div>
    <w:div w:id="1434009529">
      <w:bodyDiv w:val="1"/>
      <w:marLeft w:val="0"/>
      <w:marRight w:val="0"/>
      <w:marTop w:val="0"/>
      <w:marBottom w:val="0"/>
      <w:divBdr>
        <w:top w:val="none" w:sz="0" w:space="0" w:color="auto"/>
        <w:left w:val="none" w:sz="0" w:space="0" w:color="auto"/>
        <w:bottom w:val="none" w:sz="0" w:space="0" w:color="auto"/>
        <w:right w:val="none" w:sz="0" w:space="0" w:color="auto"/>
      </w:divBdr>
    </w:div>
    <w:div w:id="1471902215">
      <w:bodyDiv w:val="1"/>
      <w:marLeft w:val="0"/>
      <w:marRight w:val="0"/>
      <w:marTop w:val="0"/>
      <w:marBottom w:val="0"/>
      <w:divBdr>
        <w:top w:val="none" w:sz="0" w:space="0" w:color="auto"/>
        <w:left w:val="none" w:sz="0" w:space="0" w:color="auto"/>
        <w:bottom w:val="none" w:sz="0" w:space="0" w:color="auto"/>
        <w:right w:val="none" w:sz="0" w:space="0" w:color="auto"/>
      </w:divBdr>
    </w:div>
    <w:div w:id="1514683030">
      <w:bodyDiv w:val="1"/>
      <w:marLeft w:val="0"/>
      <w:marRight w:val="0"/>
      <w:marTop w:val="0"/>
      <w:marBottom w:val="0"/>
      <w:divBdr>
        <w:top w:val="none" w:sz="0" w:space="0" w:color="auto"/>
        <w:left w:val="none" w:sz="0" w:space="0" w:color="auto"/>
        <w:bottom w:val="none" w:sz="0" w:space="0" w:color="auto"/>
        <w:right w:val="none" w:sz="0" w:space="0" w:color="auto"/>
      </w:divBdr>
      <w:divsChild>
        <w:div w:id="422532288">
          <w:marLeft w:val="0"/>
          <w:marRight w:val="0"/>
          <w:marTop w:val="0"/>
          <w:marBottom w:val="960"/>
          <w:divBdr>
            <w:top w:val="none" w:sz="0" w:space="0" w:color="auto"/>
            <w:left w:val="none" w:sz="0" w:space="0" w:color="auto"/>
            <w:bottom w:val="none" w:sz="0" w:space="0" w:color="auto"/>
            <w:right w:val="none" w:sz="0" w:space="0" w:color="auto"/>
          </w:divBdr>
        </w:div>
      </w:divsChild>
    </w:div>
    <w:div w:id="1529223196">
      <w:bodyDiv w:val="1"/>
      <w:marLeft w:val="0"/>
      <w:marRight w:val="0"/>
      <w:marTop w:val="0"/>
      <w:marBottom w:val="0"/>
      <w:divBdr>
        <w:top w:val="none" w:sz="0" w:space="0" w:color="auto"/>
        <w:left w:val="none" w:sz="0" w:space="0" w:color="auto"/>
        <w:bottom w:val="none" w:sz="0" w:space="0" w:color="auto"/>
        <w:right w:val="none" w:sz="0" w:space="0" w:color="auto"/>
      </w:divBdr>
      <w:divsChild>
        <w:div w:id="498733950">
          <w:marLeft w:val="0"/>
          <w:marRight w:val="0"/>
          <w:marTop w:val="0"/>
          <w:marBottom w:val="960"/>
          <w:divBdr>
            <w:top w:val="none" w:sz="0" w:space="0" w:color="auto"/>
            <w:left w:val="none" w:sz="0" w:space="0" w:color="auto"/>
            <w:bottom w:val="none" w:sz="0" w:space="0" w:color="auto"/>
            <w:right w:val="none" w:sz="0" w:space="0" w:color="auto"/>
          </w:divBdr>
        </w:div>
      </w:divsChild>
    </w:div>
    <w:div w:id="1579091745">
      <w:bodyDiv w:val="1"/>
      <w:marLeft w:val="0"/>
      <w:marRight w:val="0"/>
      <w:marTop w:val="0"/>
      <w:marBottom w:val="0"/>
      <w:divBdr>
        <w:top w:val="none" w:sz="0" w:space="0" w:color="auto"/>
        <w:left w:val="none" w:sz="0" w:space="0" w:color="auto"/>
        <w:bottom w:val="none" w:sz="0" w:space="0" w:color="auto"/>
        <w:right w:val="none" w:sz="0" w:space="0" w:color="auto"/>
      </w:divBdr>
      <w:divsChild>
        <w:div w:id="640156825">
          <w:marLeft w:val="0"/>
          <w:marRight w:val="0"/>
          <w:marTop w:val="0"/>
          <w:marBottom w:val="960"/>
          <w:divBdr>
            <w:top w:val="none" w:sz="0" w:space="0" w:color="auto"/>
            <w:left w:val="none" w:sz="0" w:space="0" w:color="auto"/>
            <w:bottom w:val="none" w:sz="0" w:space="0" w:color="auto"/>
            <w:right w:val="none" w:sz="0" w:space="0" w:color="auto"/>
          </w:divBdr>
        </w:div>
      </w:divsChild>
    </w:div>
    <w:div w:id="1667173351">
      <w:bodyDiv w:val="1"/>
      <w:marLeft w:val="0"/>
      <w:marRight w:val="0"/>
      <w:marTop w:val="0"/>
      <w:marBottom w:val="0"/>
      <w:divBdr>
        <w:top w:val="none" w:sz="0" w:space="0" w:color="auto"/>
        <w:left w:val="none" w:sz="0" w:space="0" w:color="auto"/>
        <w:bottom w:val="none" w:sz="0" w:space="0" w:color="auto"/>
        <w:right w:val="none" w:sz="0" w:space="0" w:color="auto"/>
      </w:divBdr>
    </w:div>
    <w:div w:id="1710107865">
      <w:bodyDiv w:val="1"/>
      <w:marLeft w:val="0"/>
      <w:marRight w:val="0"/>
      <w:marTop w:val="0"/>
      <w:marBottom w:val="0"/>
      <w:divBdr>
        <w:top w:val="none" w:sz="0" w:space="0" w:color="auto"/>
        <w:left w:val="none" w:sz="0" w:space="0" w:color="auto"/>
        <w:bottom w:val="none" w:sz="0" w:space="0" w:color="auto"/>
        <w:right w:val="none" w:sz="0" w:space="0" w:color="auto"/>
      </w:divBdr>
      <w:divsChild>
        <w:div w:id="1346060327">
          <w:marLeft w:val="0"/>
          <w:marRight w:val="0"/>
          <w:marTop w:val="0"/>
          <w:marBottom w:val="960"/>
          <w:divBdr>
            <w:top w:val="none" w:sz="0" w:space="0" w:color="auto"/>
            <w:left w:val="none" w:sz="0" w:space="0" w:color="auto"/>
            <w:bottom w:val="none" w:sz="0" w:space="0" w:color="auto"/>
            <w:right w:val="none" w:sz="0" w:space="0" w:color="auto"/>
          </w:divBdr>
        </w:div>
      </w:divsChild>
    </w:div>
    <w:div w:id="1718968658">
      <w:bodyDiv w:val="1"/>
      <w:marLeft w:val="0"/>
      <w:marRight w:val="0"/>
      <w:marTop w:val="0"/>
      <w:marBottom w:val="0"/>
      <w:divBdr>
        <w:top w:val="none" w:sz="0" w:space="0" w:color="auto"/>
        <w:left w:val="none" w:sz="0" w:space="0" w:color="auto"/>
        <w:bottom w:val="none" w:sz="0" w:space="0" w:color="auto"/>
        <w:right w:val="none" w:sz="0" w:space="0" w:color="auto"/>
      </w:divBdr>
      <w:divsChild>
        <w:div w:id="1192642773">
          <w:marLeft w:val="0"/>
          <w:marRight w:val="0"/>
          <w:marTop w:val="0"/>
          <w:marBottom w:val="960"/>
          <w:divBdr>
            <w:top w:val="none" w:sz="0" w:space="0" w:color="auto"/>
            <w:left w:val="none" w:sz="0" w:space="0" w:color="auto"/>
            <w:bottom w:val="none" w:sz="0" w:space="0" w:color="auto"/>
            <w:right w:val="none" w:sz="0" w:space="0" w:color="auto"/>
          </w:divBdr>
        </w:div>
      </w:divsChild>
    </w:div>
    <w:div w:id="1743874313">
      <w:bodyDiv w:val="1"/>
      <w:marLeft w:val="0"/>
      <w:marRight w:val="0"/>
      <w:marTop w:val="0"/>
      <w:marBottom w:val="0"/>
      <w:divBdr>
        <w:top w:val="none" w:sz="0" w:space="0" w:color="auto"/>
        <w:left w:val="none" w:sz="0" w:space="0" w:color="auto"/>
        <w:bottom w:val="none" w:sz="0" w:space="0" w:color="auto"/>
        <w:right w:val="none" w:sz="0" w:space="0" w:color="auto"/>
      </w:divBdr>
    </w:div>
    <w:div w:id="1896620462">
      <w:bodyDiv w:val="1"/>
      <w:marLeft w:val="0"/>
      <w:marRight w:val="0"/>
      <w:marTop w:val="0"/>
      <w:marBottom w:val="0"/>
      <w:divBdr>
        <w:top w:val="none" w:sz="0" w:space="0" w:color="auto"/>
        <w:left w:val="none" w:sz="0" w:space="0" w:color="auto"/>
        <w:bottom w:val="none" w:sz="0" w:space="0" w:color="auto"/>
        <w:right w:val="none" w:sz="0" w:space="0" w:color="auto"/>
      </w:divBdr>
    </w:div>
    <w:div w:id="2001958118">
      <w:bodyDiv w:val="1"/>
      <w:marLeft w:val="0"/>
      <w:marRight w:val="0"/>
      <w:marTop w:val="0"/>
      <w:marBottom w:val="0"/>
      <w:divBdr>
        <w:top w:val="none" w:sz="0" w:space="0" w:color="auto"/>
        <w:left w:val="none" w:sz="0" w:space="0" w:color="auto"/>
        <w:bottom w:val="none" w:sz="0" w:space="0" w:color="auto"/>
        <w:right w:val="none" w:sz="0" w:space="0" w:color="auto"/>
      </w:divBdr>
      <w:divsChild>
        <w:div w:id="391734491">
          <w:marLeft w:val="0"/>
          <w:marRight w:val="0"/>
          <w:marTop w:val="0"/>
          <w:marBottom w:val="960"/>
          <w:divBdr>
            <w:top w:val="none" w:sz="0" w:space="0" w:color="auto"/>
            <w:left w:val="none" w:sz="0" w:space="0" w:color="auto"/>
            <w:bottom w:val="none" w:sz="0" w:space="0" w:color="auto"/>
            <w:right w:val="none" w:sz="0" w:space="0" w:color="auto"/>
          </w:divBdr>
        </w:div>
      </w:divsChild>
    </w:div>
    <w:div w:id="2028208894">
      <w:bodyDiv w:val="1"/>
      <w:marLeft w:val="0"/>
      <w:marRight w:val="0"/>
      <w:marTop w:val="0"/>
      <w:marBottom w:val="0"/>
      <w:divBdr>
        <w:top w:val="none" w:sz="0" w:space="0" w:color="auto"/>
        <w:left w:val="none" w:sz="0" w:space="0" w:color="auto"/>
        <w:bottom w:val="none" w:sz="0" w:space="0" w:color="auto"/>
        <w:right w:val="none" w:sz="0" w:space="0" w:color="auto"/>
      </w:divBdr>
    </w:div>
    <w:div w:id="2058577628">
      <w:bodyDiv w:val="1"/>
      <w:marLeft w:val="0"/>
      <w:marRight w:val="0"/>
      <w:marTop w:val="0"/>
      <w:marBottom w:val="0"/>
      <w:divBdr>
        <w:top w:val="none" w:sz="0" w:space="0" w:color="auto"/>
        <w:left w:val="none" w:sz="0" w:space="0" w:color="auto"/>
        <w:bottom w:val="none" w:sz="0" w:space="0" w:color="auto"/>
        <w:right w:val="none" w:sz="0" w:space="0" w:color="auto"/>
      </w:divBdr>
      <w:divsChild>
        <w:div w:id="782652029">
          <w:marLeft w:val="0"/>
          <w:marRight w:val="0"/>
          <w:marTop w:val="0"/>
          <w:marBottom w:val="9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3574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Новиков Антон Александрович</cp:lastModifiedBy>
  <cp:revision>2</cp:revision>
  <cp:lastPrinted>2024-01-29T11:50:00Z</cp:lastPrinted>
  <dcterms:created xsi:type="dcterms:W3CDTF">2024-02-27T07:31:00Z</dcterms:created>
  <dcterms:modified xsi:type="dcterms:W3CDTF">2024-02-27T07:31:00Z</dcterms:modified>
</cp:coreProperties>
</file>