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63" w:rsidRPr="00E81C63" w:rsidRDefault="00E81C63" w:rsidP="00E81C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E81C63">
        <w:rPr>
          <w:rFonts w:ascii="Times New Roman" w:hAnsi="Times New Roman" w:cs="Times New Roman"/>
          <w:b/>
          <w:sz w:val="28"/>
          <w:szCs w:val="28"/>
        </w:rPr>
        <w:t>Роснедра</w:t>
      </w:r>
      <w:proofErr w:type="spellEnd"/>
      <w:r w:rsidRPr="00E81C63">
        <w:rPr>
          <w:rFonts w:ascii="Times New Roman" w:hAnsi="Times New Roman" w:cs="Times New Roman"/>
          <w:b/>
          <w:sz w:val="28"/>
          <w:szCs w:val="28"/>
        </w:rPr>
        <w:t xml:space="preserve"> определили правила ведения реестра заключений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</w:p>
    <w:bookmarkEnd w:id="0"/>
    <w:p w:rsidR="00E81C63" w:rsidRDefault="00E81C63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63" w:rsidRPr="00E81C63" w:rsidRDefault="00E81C63" w:rsidP="00E81C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63">
        <w:rPr>
          <w:rFonts w:ascii="Times New Roman" w:hAnsi="Times New Roman" w:cs="Times New Roman"/>
          <w:sz w:val="28"/>
          <w:szCs w:val="28"/>
        </w:rPr>
        <w:t xml:space="preserve">С 12.02.2024 вступил в силу приказ </w:t>
      </w:r>
      <w:proofErr w:type="spellStart"/>
      <w:r w:rsidRPr="00E81C63">
        <w:rPr>
          <w:rFonts w:ascii="Times New Roman" w:hAnsi="Times New Roman" w:cs="Times New Roman"/>
          <w:sz w:val="28"/>
          <w:szCs w:val="28"/>
        </w:rPr>
        <w:t>Роснедр</w:t>
      </w:r>
      <w:proofErr w:type="spellEnd"/>
      <w:r w:rsidRPr="00E81C63">
        <w:rPr>
          <w:rFonts w:ascii="Times New Roman" w:hAnsi="Times New Roman" w:cs="Times New Roman"/>
          <w:sz w:val="28"/>
          <w:szCs w:val="28"/>
        </w:rPr>
        <w:t xml:space="preserve"> от 28.09.2023 № 580 «Об утверждении </w:t>
      </w:r>
      <w:proofErr w:type="gramStart"/>
      <w:r w:rsidRPr="00E81C63">
        <w:rPr>
          <w:rFonts w:ascii="Times New Roman" w:hAnsi="Times New Roman" w:cs="Times New Roman"/>
          <w:sz w:val="28"/>
          <w:szCs w:val="28"/>
        </w:rPr>
        <w:t>Порядка ведения реестра заключений государственной экспертизы запасов полезных ископаемых</w:t>
      </w:r>
      <w:proofErr w:type="gramEnd"/>
      <w:r w:rsidRPr="00E81C63">
        <w:rPr>
          <w:rFonts w:ascii="Times New Roman" w:hAnsi="Times New Roman" w:cs="Times New Roman"/>
          <w:sz w:val="28"/>
          <w:szCs w:val="28"/>
        </w:rPr>
        <w:t xml:space="preserve"> и подземных вод, геологической информации о предоставляемых в пользование участках недр».</w:t>
      </w:r>
    </w:p>
    <w:p w:rsidR="00E81C63" w:rsidRPr="00E81C63" w:rsidRDefault="00E81C63" w:rsidP="00E81C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63">
        <w:rPr>
          <w:rFonts w:ascii="Times New Roman" w:hAnsi="Times New Roman" w:cs="Times New Roman"/>
          <w:sz w:val="28"/>
          <w:szCs w:val="28"/>
        </w:rPr>
        <w:t>Включению в реестр подлежат сведения и результаты при условии отсутствия в таких сведениях и результатах информации, составляющей государственную или иную охраняемую законом тайну.</w:t>
      </w:r>
    </w:p>
    <w:p w:rsidR="00E81C63" w:rsidRPr="00E81C63" w:rsidRDefault="00E81C63" w:rsidP="00E81C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63">
        <w:rPr>
          <w:rFonts w:ascii="Times New Roman" w:hAnsi="Times New Roman" w:cs="Times New Roman"/>
          <w:sz w:val="28"/>
          <w:szCs w:val="28"/>
        </w:rPr>
        <w:t>При этом реестровая запись должна содержать, в том числе, следующую информацию:</w:t>
      </w:r>
    </w:p>
    <w:p w:rsidR="00E81C63" w:rsidRPr="00E81C63" w:rsidRDefault="00E81C63" w:rsidP="00E81C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63">
        <w:rPr>
          <w:rFonts w:ascii="Times New Roman" w:hAnsi="Times New Roman" w:cs="Times New Roman"/>
          <w:sz w:val="28"/>
          <w:szCs w:val="28"/>
        </w:rPr>
        <w:t>- общие сведения об объекте государственной экспертизы;</w:t>
      </w:r>
    </w:p>
    <w:p w:rsidR="00E81C63" w:rsidRPr="00E81C63" w:rsidRDefault="00E81C63" w:rsidP="00E81C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63">
        <w:rPr>
          <w:rFonts w:ascii="Times New Roman" w:hAnsi="Times New Roman" w:cs="Times New Roman"/>
          <w:sz w:val="28"/>
          <w:szCs w:val="28"/>
        </w:rPr>
        <w:t>- реквизиты документов, на основании которых осуществлялось проведение работ на участке недр;</w:t>
      </w:r>
    </w:p>
    <w:p w:rsidR="00E81C63" w:rsidRPr="00E81C63" w:rsidRDefault="00E81C63" w:rsidP="00E81C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63">
        <w:rPr>
          <w:rFonts w:ascii="Times New Roman" w:hAnsi="Times New Roman" w:cs="Times New Roman"/>
          <w:sz w:val="28"/>
          <w:szCs w:val="28"/>
        </w:rPr>
        <w:t xml:space="preserve">- информацию об участке недр, пригодном для строительства и эксплуатации подземных сооружений, не связанных с добычей полезных ископаемых, в </w:t>
      </w:r>
      <w:proofErr w:type="gramStart"/>
      <w:r w:rsidRPr="00E81C6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E81C63">
        <w:rPr>
          <w:rFonts w:ascii="Times New Roman" w:hAnsi="Times New Roman" w:cs="Times New Roman"/>
          <w:sz w:val="28"/>
          <w:szCs w:val="28"/>
        </w:rPr>
        <w:t xml:space="preserve"> которого проведена государственная экспертиза;</w:t>
      </w:r>
    </w:p>
    <w:p w:rsidR="00E81C63" w:rsidRPr="00E81C63" w:rsidRDefault="00E81C63" w:rsidP="00E81C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63">
        <w:rPr>
          <w:rFonts w:ascii="Times New Roman" w:hAnsi="Times New Roman" w:cs="Times New Roman"/>
          <w:sz w:val="28"/>
          <w:szCs w:val="28"/>
        </w:rPr>
        <w:t>- информацию о технологических показателях эксплуатации подземного сооружения, не связанного с добычей полезных ископаемых;</w:t>
      </w:r>
    </w:p>
    <w:p w:rsidR="00E81C63" w:rsidRPr="00E81C63" w:rsidRDefault="00E81C63" w:rsidP="00E81C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63">
        <w:rPr>
          <w:rFonts w:ascii="Times New Roman" w:hAnsi="Times New Roman" w:cs="Times New Roman"/>
          <w:sz w:val="28"/>
          <w:szCs w:val="28"/>
        </w:rPr>
        <w:t>- реквизиты документов, содержащих результаты проведения государственной экспертизы;</w:t>
      </w:r>
    </w:p>
    <w:p w:rsidR="00E81C63" w:rsidRPr="00E81C63" w:rsidRDefault="00E81C63" w:rsidP="00E81C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63">
        <w:rPr>
          <w:rFonts w:ascii="Times New Roman" w:hAnsi="Times New Roman" w:cs="Times New Roman"/>
          <w:sz w:val="28"/>
          <w:szCs w:val="28"/>
        </w:rPr>
        <w:t>- наименования документов, содержащих результаты проведения государственной экспертизы (заключение государственной экспертизы, протокол об утверждении заключения государственной экспертизы Федерального агентства по недропользованию, его территориального органа или уполномоченного экспертного органа).</w:t>
      </w:r>
    </w:p>
    <w:p w:rsidR="00E81C63" w:rsidRPr="00E81C63" w:rsidRDefault="00E81C63" w:rsidP="00E81C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63">
        <w:rPr>
          <w:rFonts w:ascii="Times New Roman" w:hAnsi="Times New Roman" w:cs="Times New Roman"/>
          <w:sz w:val="28"/>
          <w:szCs w:val="28"/>
        </w:rPr>
        <w:t>Приказ действует до 31 августа 2029 года.</w:t>
      </w: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03C89"/>
    <w:rsid w:val="000A56B2"/>
    <w:rsid w:val="00141BA8"/>
    <w:rsid w:val="00150D4B"/>
    <w:rsid w:val="00211210"/>
    <w:rsid w:val="002141E0"/>
    <w:rsid w:val="00226C58"/>
    <w:rsid w:val="00233DC8"/>
    <w:rsid w:val="00240083"/>
    <w:rsid w:val="002562C7"/>
    <w:rsid w:val="002D7088"/>
    <w:rsid w:val="002F527C"/>
    <w:rsid w:val="00363D5B"/>
    <w:rsid w:val="00406FDA"/>
    <w:rsid w:val="00513690"/>
    <w:rsid w:val="006B1D4A"/>
    <w:rsid w:val="00737137"/>
    <w:rsid w:val="00761BD3"/>
    <w:rsid w:val="00823B5E"/>
    <w:rsid w:val="008F68A4"/>
    <w:rsid w:val="009551A6"/>
    <w:rsid w:val="00974D81"/>
    <w:rsid w:val="009A05AC"/>
    <w:rsid w:val="009F3C90"/>
    <w:rsid w:val="00AA01C2"/>
    <w:rsid w:val="00AF6D0C"/>
    <w:rsid w:val="00B049CD"/>
    <w:rsid w:val="00C31F38"/>
    <w:rsid w:val="00C4227E"/>
    <w:rsid w:val="00D178A7"/>
    <w:rsid w:val="00DC6AE9"/>
    <w:rsid w:val="00DD3F72"/>
    <w:rsid w:val="00E1203C"/>
    <w:rsid w:val="00E81C63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9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10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0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2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39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0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27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2024-02-27T07:25:00Z</dcterms:created>
  <dcterms:modified xsi:type="dcterms:W3CDTF">2024-02-27T07:25:00Z</dcterms:modified>
</cp:coreProperties>
</file>