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2E" w:rsidRPr="00B8242E" w:rsidRDefault="00B8242E" w:rsidP="00B8242E">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З</w:t>
      </w:r>
      <w:r w:rsidRPr="00B8242E">
        <w:rPr>
          <w:rFonts w:ascii="Times New Roman" w:hAnsi="Times New Roman" w:cs="Times New Roman"/>
          <w:b/>
          <w:bCs/>
          <w:sz w:val="28"/>
          <w:szCs w:val="28"/>
        </w:rPr>
        <w:t>ащиты потребителя от обмана</w:t>
      </w:r>
    </w:p>
    <w:p w:rsidR="00B8242E" w:rsidRPr="00B8242E" w:rsidRDefault="00B8242E" w:rsidP="00B8242E">
      <w:pPr>
        <w:spacing w:after="0" w:line="240" w:lineRule="auto"/>
        <w:jc w:val="both"/>
        <w:rPr>
          <w:rFonts w:ascii="Times New Roman" w:hAnsi="Times New Roman" w:cs="Times New Roman"/>
          <w:sz w:val="28"/>
          <w:szCs w:val="28"/>
        </w:rPr>
      </w:pPr>
      <w:r w:rsidRPr="00B8242E">
        <w:rPr>
          <w:rFonts w:ascii="Times New Roman" w:hAnsi="Times New Roman" w:cs="Times New Roman"/>
          <w:sz w:val="28"/>
          <w:szCs w:val="28"/>
        </w:rPr>
        <w:t xml:space="preserve">  </w:t>
      </w:r>
    </w:p>
    <w:p w:rsidR="00B8242E" w:rsidRDefault="00B8242E" w:rsidP="00B8242E">
      <w:pPr>
        <w:spacing w:after="0" w:line="240" w:lineRule="auto"/>
        <w:ind w:firstLine="708"/>
        <w:jc w:val="both"/>
        <w:rPr>
          <w:rFonts w:ascii="Times New Roman" w:hAnsi="Times New Roman" w:cs="Times New Roman"/>
          <w:sz w:val="28"/>
          <w:szCs w:val="28"/>
        </w:rPr>
      </w:pPr>
      <w:r w:rsidRPr="00B8242E">
        <w:rPr>
          <w:rFonts w:ascii="Times New Roman" w:hAnsi="Times New Roman" w:cs="Times New Roman"/>
          <w:sz w:val="28"/>
          <w:szCs w:val="28"/>
        </w:rPr>
        <w:t xml:space="preserve">Обман потребителя </w:t>
      </w:r>
      <w:proofErr w:type="gramStart"/>
      <w:r w:rsidRPr="00B8242E">
        <w:rPr>
          <w:rFonts w:ascii="Times New Roman" w:hAnsi="Times New Roman" w:cs="Times New Roman"/>
          <w:sz w:val="28"/>
          <w:szCs w:val="28"/>
        </w:rPr>
        <w:t>-</w:t>
      </w:r>
      <w:r>
        <w:rPr>
          <w:rFonts w:ascii="Times New Roman" w:hAnsi="Times New Roman" w:cs="Times New Roman"/>
          <w:sz w:val="28"/>
          <w:szCs w:val="28"/>
        </w:rPr>
        <w:t xml:space="preserve"> </w:t>
      </w:r>
      <w:r w:rsidRPr="00B8242E">
        <w:rPr>
          <w:rFonts w:ascii="Times New Roman" w:hAnsi="Times New Roman" w:cs="Times New Roman"/>
          <w:sz w:val="28"/>
          <w:szCs w:val="28"/>
        </w:rPr>
        <w:t>это</w:t>
      </w:r>
      <w:proofErr w:type="gramEnd"/>
      <w:r w:rsidRPr="00B8242E">
        <w:rPr>
          <w:rFonts w:ascii="Times New Roman" w:hAnsi="Times New Roman" w:cs="Times New Roman"/>
          <w:sz w:val="28"/>
          <w:szCs w:val="28"/>
        </w:rPr>
        <w:t xml:space="preserve"> преднамеренное введение другого лица в заблуждение путем ложного заявления, обещания, а также умолчания о фактах, которые могли бы повлиять на совершение сделки. </w:t>
      </w:r>
    </w:p>
    <w:p w:rsidR="00B8242E" w:rsidRPr="00B8242E" w:rsidRDefault="00B8242E" w:rsidP="00B8242E">
      <w:pPr>
        <w:spacing w:after="0" w:line="240" w:lineRule="auto"/>
        <w:ind w:firstLine="708"/>
        <w:jc w:val="both"/>
        <w:rPr>
          <w:rFonts w:ascii="Times New Roman" w:hAnsi="Times New Roman" w:cs="Times New Roman"/>
          <w:sz w:val="28"/>
          <w:szCs w:val="28"/>
        </w:rPr>
      </w:pPr>
      <w:r w:rsidRPr="00B8242E">
        <w:rPr>
          <w:rFonts w:ascii="Times New Roman" w:hAnsi="Times New Roman" w:cs="Times New Roman"/>
          <w:sz w:val="28"/>
          <w:szCs w:val="28"/>
        </w:rPr>
        <w:t xml:space="preserve">При этом такие действия являются скрытыми, невидимыми для потребителя. </w:t>
      </w:r>
    </w:p>
    <w:p w:rsidR="00B8242E" w:rsidRPr="00B8242E" w:rsidRDefault="00B8242E" w:rsidP="00B8242E">
      <w:pPr>
        <w:spacing w:after="0" w:line="240" w:lineRule="auto"/>
        <w:ind w:firstLine="708"/>
        <w:jc w:val="both"/>
        <w:rPr>
          <w:rFonts w:ascii="Times New Roman" w:hAnsi="Times New Roman" w:cs="Times New Roman"/>
          <w:sz w:val="28"/>
          <w:szCs w:val="28"/>
        </w:rPr>
      </w:pPr>
      <w:r w:rsidRPr="00B8242E">
        <w:rPr>
          <w:rFonts w:ascii="Times New Roman" w:hAnsi="Times New Roman" w:cs="Times New Roman"/>
          <w:sz w:val="28"/>
          <w:szCs w:val="28"/>
        </w:rPr>
        <w:t xml:space="preserve">Формами обмана потребителя являются: </w:t>
      </w:r>
    </w:p>
    <w:p w:rsidR="00B8242E" w:rsidRPr="00B8242E" w:rsidRDefault="00B8242E" w:rsidP="00B8242E">
      <w:pPr>
        <w:spacing w:after="0" w:line="240" w:lineRule="auto"/>
        <w:ind w:firstLine="708"/>
        <w:jc w:val="both"/>
        <w:rPr>
          <w:rFonts w:ascii="Times New Roman" w:hAnsi="Times New Roman" w:cs="Times New Roman"/>
          <w:sz w:val="28"/>
          <w:szCs w:val="28"/>
        </w:rPr>
      </w:pPr>
      <w:r w:rsidRPr="00B8242E">
        <w:rPr>
          <w:rFonts w:ascii="Times New Roman" w:hAnsi="Times New Roman" w:cs="Times New Roman"/>
          <w:sz w:val="28"/>
          <w:szCs w:val="28"/>
        </w:rPr>
        <w:t xml:space="preserve">а) обмеривание - отпуск товара меньшего размера, чем определено договором купли-продажи; </w:t>
      </w:r>
    </w:p>
    <w:p w:rsidR="00B8242E" w:rsidRPr="00B8242E" w:rsidRDefault="00B8242E" w:rsidP="00B8242E">
      <w:pPr>
        <w:spacing w:after="0" w:line="240" w:lineRule="auto"/>
        <w:ind w:firstLine="708"/>
        <w:jc w:val="both"/>
        <w:rPr>
          <w:rFonts w:ascii="Times New Roman" w:hAnsi="Times New Roman" w:cs="Times New Roman"/>
          <w:sz w:val="28"/>
          <w:szCs w:val="28"/>
        </w:rPr>
      </w:pPr>
      <w:r w:rsidRPr="00B8242E">
        <w:rPr>
          <w:rFonts w:ascii="Times New Roman" w:hAnsi="Times New Roman" w:cs="Times New Roman"/>
          <w:sz w:val="28"/>
          <w:szCs w:val="28"/>
        </w:rPr>
        <w:t xml:space="preserve">б) обвешивание - отпуск товара меньшего веса (объема), чем определено договором купли-продажи; </w:t>
      </w:r>
    </w:p>
    <w:p w:rsidR="00B8242E" w:rsidRPr="00B8242E" w:rsidRDefault="00B8242E" w:rsidP="00B8242E">
      <w:pPr>
        <w:spacing w:after="0" w:line="240" w:lineRule="auto"/>
        <w:ind w:firstLine="708"/>
        <w:jc w:val="both"/>
        <w:rPr>
          <w:rFonts w:ascii="Times New Roman" w:hAnsi="Times New Roman" w:cs="Times New Roman"/>
          <w:sz w:val="28"/>
          <w:szCs w:val="28"/>
        </w:rPr>
      </w:pPr>
      <w:r w:rsidRPr="00B8242E">
        <w:rPr>
          <w:rFonts w:ascii="Times New Roman" w:hAnsi="Times New Roman" w:cs="Times New Roman"/>
          <w:sz w:val="28"/>
          <w:szCs w:val="28"/>
        </w:rPr>
        <w:t xml:space="preserve">в) обсчет - взимание большей суммы, чем определено ценой товара (работы, услуги), предусмотренной договором, или реализация товара (работы, услуги) по цене, завышенной относительно цены, указанной на ценнике или маркировке товара (работы, услуги) или установленной уполномоченными государственными органами, а также обсчет имеет место при утаивании (невозврате) излишней суммы, полученной от потребителя, или передаче ему только части этой суммы; </w:t>
      </w:r>
    </w:p>
    <w:p w:rsidR="00B8242E" w:rsidRPr="00B8242E" w:rsidRDefault="00B8242E" w:rsidP="00B8242E">
      <w:pPr>
        <w:spacing w:after="0" w:line="240" w:lineRule="auto"/>
        <w:ind w:firstLine="708"/>
        <w:jc w:val="both"/>
        <w:rPr>
          <w:rFonts w:ascii="Times New Roman" w:hAnsi="Times New Roman" w:cs="Times New Roman"/>
          <w:sz w:val="28"/>
          <w:szCs w:val="28"/>
        </w:rPr>
      </w:pPr>
      <w:r w:rsidRPr="00B8242E">
        <w:rPr>
          <w:rFonts w:ascii="Times New Roman" w:hAnsi="Times New Roman" w:cs="Times New Roman"/>
          <w:sz w:val="28"/>
          <w:szCs w:val="28"/>
        </w:rPr>
        <w:t xml:space="preserve">г) введение в заблуждение относительно потребительских свойств или качества товара (работы, услуги) - продажа либо передача товаров (выполнение работ, оказание услуг) с нарушением требования об указании потребительских свойств или указание недостоверных сведений о потребительских свойствах или качестве продукции, а также злоупотребление доверием потребителя при предоставлении ему информации о товаре (работе, услуге); </w:t>
      </w:r>
    </w:p>
    <w:p w:rsidR="00B8242E" w:rsidRPr="00B8242E" w:rsidRDefault="00B8242E" w:rsidP="00B8242E">
      <w:pPr>
        <w:spacing w:after="0" w:line="240" w:lineRule="auto"/>
        <w:ind w:firstLine="708"/>
        <w:jc w:val="both"/>
        <w:rPr>
          <w:rFonts w:ascii="Times New Roman" w:hAnsi="Times New Roman" w:cs="Times New Roman"/>
          <w:sz w:val="28"/>
          <w:szCs w:val="28"/>
        </w:rPr>
      </w:pPr>
      <w:r w:rsidRPr="00B8242E">
        <w:rPr>
          <w:rFonts w:ascii="Times New Roman" w:hAnsi="Times New Roman" w:cs="Times New Roman"/>
          <w:sz w:val="28"/>
          <w:szCs w:val="28"/>
        </w:rPr>
        <w:t xml:space="preserve">д) иной обман потребителей - нарушение других условий договора, например, реализация товара с предоставлением информации о стране происхождения, не соответствующей действительности и т.п. </w:t>
      </w:r>
    </w:p>
    <w:p w:rsidR="00B8242E" w:rsidRPr="00B8242E" w:rsidRDefault="00B8242E" w:rsidP="00B8242E">
      <w:pPr>
        <w:spacing w:after="0" w:line="240" w:lineRule="auto"/>
        <w:jc w:val="both"/>
        <w:rPr>
          <w:rFonts w:ascii="Times New Roman" w:hAnsi="Times New Roman" w:cs="Times New Roman"/>
          <w:sz w:val="28"/>
          <w:szCs w:val="28"/>
        </w:rPr>
      </w:pPr>
      <w:r w:rsidRPr="00B8242E">
        <w:rPr>
          <w:rFonts w:ascii="Times New Roman" w:hAnsi="Times New Roman" w:cs="Times New Roman"/>
          <w:sz w:val="28"/>
          <w:szCs w:val="28"/>
        </w:rPr>
        <w:t xml:space="preserve">  </w:t>
      </w:r>
      <w:r>
        <w:rPr>
          <w:rFonts w:ascii="Times New Roman" w:hAnsi="Times New Roman" w:cs="Times New Roman"/>
          <w:sz w:val="28"/>
          <w:szCs w:val="28"/>
        </w:rPr>
        <w:tab/>
        <w:t>З</w:t>
      </w:r>
      <w:r w:rsidRPr="00B8242E">
        <w:rPr>
          <w:rFonts w:ascii="Times New Roman" w:hAnsi="Times New Roman" w:cs="Times New Roman"/>
          <w:sz w:val="28"/>
          <w:szCs w:val="28"/>
        </w:rPr>
        <w:t xml:space="preserve">а обман потребителя предусмотрена статьей 14.7 Кодекса Российской Федерации об административных правонарушениях. </w:t>
      </w:r>
    </w:p>
    <w:p w:rsidR="00B8242E" w:rsidRPr="00B8242E" w:rsidRDefault="00B8242E" w:rsidP="00B8242E">
      <w:pPr>
        <w:spacing w:after="0" w:line="240" w:lineRule="auto"/>
        <w:jc w:val="both"/>
        <w:rPr>
          <w:rFonts w:ascii="Times New Roman" w:hAnsi="Times New Roman" w:cs="Times New Roman"/>
          <w:sz w:val="28"/>
          <w:szCs w:val="28"/>
        </w:rPr>
      </w:pPr>
      <w:r w:rsidRPr="00B8242E">
        <w:rPr>
          <w:rFonts w:ascii="Times New Roman" w:hAnsi="Times New Roman" w:cs="Times New Roman"/>
          <w:sz w:val="28"/>
          <w:szCs w:val="28"/>
        </w:rPr>
        <w:t xml:space="preserve">  </w:t>
      </w:r>
      <w:bookmarkStart w:id="0" w:name="_GoBack"/>
      <w:bookmarkEnd w:id="0"/>
    </w:p>
    <w:sectPr w:rsidR="00B8242E" w:rsidRPr="00B82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2E"/>
    <w:rsid w:val="00B8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AB63"/>
  <w15:chartTrackingRefBased/>
  <w15:docId w15:val="{9FC26ACF-B6EA-43FC-AA39-B100ACCC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Карпушева Елена Юрьевна</dc:creator>
  <cp:keywords/>
  <dc:description/>
  <cp:lastModifiedBy>Карпушева Елена Юрьевна</cp:lastModifiedBy>
  <cp:revision>1</cp:revision>
  <dcterms:created xsi:type="dcterms:W3CDTF">2022-11-21T11:27:00Z</dcterms:created>
  <dcterms:modified xsi:type="dcterms:W3CDTF">2022-11-21T11:28:00Z</dcterms:modified>
</cp:coreProperties>
</file>